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B1A2D3" w14:textId="62CEF80D" w:rsidR="009F510A" w:rsidRDefault="00DD1D4A" w:rsidP="003C74B0">
      <w:pPr>
        <w:jc w:val="center"/>
        <w:rPr>
          <w:b/>
          <w:u w:val="single"/>
        </w:rPr>
      </w:pPr>
      <w:r>
        <w:rPr>
          <w:b/>
          <w:u w:val="single"/>
        </w:rPr>
        <w:t>AUXILIO JUDICIAL Y TRAMITACION PROCESAL</w:t>
      </w:r>
      <w:r w:rsidR="00D333CA">
        <w:rPr>
          <w:b/>
          <w:u w:val="single"/>
        </w:rPr>
        <w:t xml:space="preserve">- ACADEMIA GUÍA </w:t>
      </w:r>
    </w:p>
    <w:p w14:paraId="4457B06E" w14:textId="77777777" w:rsidR="00DD1D4A" w:rsidRDefault="00DD1D4A" w:rsidP="003C74B0">
      <w:pPr>
        <w:jc w:val="center"/>
        <w:rPr>
          <w:b/>
          <w:u w:val="single"/>
        </w:rPr>
      </w:pPr>
    </w:p>
    <w:p w14:paraId="32056643" w14:textId="2A205598" w:rsidR="009F510A" w:rsidRPr="009F510A" w:rsidRDefault="009F510A" w:rsidP="009F510A">
      <w:pPr>
        <w:rPr>
          <w:bCs/>
        </w:rPr>
      </w:pPr>
      <w:r>
        <w:rPr>
          <w:bCs/>
        </w:rPr>
        <w:t>A continuación, se hace una pequeña presentación de lo que corresponde a las oposiciones de Auxilio Judicial y Tramitación procesal de la Administración de justicia, ya que ambas oposiciones se preparan con el mismo temario, salvo el tema de recursos que para las oposiciones de Auxilio judicial, no entra en temario.</w:t>
      </w:r>
    </w:p>
    <w:p w14:paraId="1AD4301C" w14:textId="77777777" w:rsidR="009F510A" w:rsidRDefault="009F510A" w:rsidP="009F510A">
      <w:pPr>
        <w:rPr>
          <w:bCs/>
        </w:rPr>
      </w:pPr>
    </w:p>
    <w:p w14:paraId="5023C006" w14:textId="35806CA1" w:rsidR="009F510A" w:rsidRDefault="009F510A" w:rsidP="009F510A">
      <w:pPr>
        <w:rPr>
          <w:bCs/>
        </w:rPr>
      </w:pPr>
      <w:r>
        <w:rPr>
          <w:bCs/>
        </w:rPr>
        <w:t>El temario se divide en dos partes, parte teórica que hace referencia a los temas generales de cualquier oposición más los específicos de la administración de justicia y la parte práctica que se ocupa principalmente de la segunda prueba de la oposición que consiste en resolver dos casos prácticos que nos proponen a través del sistema tipo test.</w:t>
      </w:r>
    </w:p>
    <w:p w14:paraId="7E66E3E6" w14:textId="77777777" w:rsidR="009F510A" w:rsidRDefault="009F510A" w:rsidP="009F510A">
      <w:pPr>
        <w:rPr>
          <w:bCs/>
        </w:rPr>
      </w:pPr>
    </w:p>
    <w:p w14:paraId="0702EFFD" w14:textId="798F4200" w:rsidR="009F510A" w:rsidRPr="009F510A" w:rsidRDefault="009F510A" w:rsidP="009F510A">
      <w:pPr>
        <w:rPr>
          <w:bCs/>
        </w:rPr>
      </w:pPr>
      <w:r>
        <w:rPr>
          <w:bCs/>
        </w:rPr>
        <w:t xml:space="preserve">Las clases serán los lunes y jueves de </w:t>
      </w:r>
      <w:r w:rsidR="008472EB">
        <w:rPr>
          <w:bCs/>
        </w:rPr>
        <w:t xml:space="preserve">17:00 </w:t>
      </w:r>
      <w:r>
        <w:rPr>
          <w:bCs/>
        </w:rPr>
        <w:t xml:space="preserve"> horas a </w:t>
      </w:r>
      <w:r w:rsidR="008472EB">
        <w:rPr>
          <w:bCs/>
        </w:rPr>
        <w:t>18:30</w:t>
      </w:r>
      <w:r>
        <w:rPr>
          <w:bCs/>
        </w:rPr>
        <w:t xml:space="preserve"> horas, los lunes nos ocuparemos de la parte práctica del temario, en la </w:t>
      </w:r>
      <w:r w:rsidR="00F52329">
        <w:rPr>
          <w:bCs/>
        </w:rPr>
        <w:t>cual</w:t>
      </w:r>
      <w:r>
        <w:rPr>
          <w:bCs/>
        </w:rPr>
        <w:t xml:space="preserve"> yo explico un lunes un tema de los que se relacionan más abajo y los dos lunes siguientes los dedicamos a hacer casos prácticos y los jueves nos ocuparemos de la teoría de tal forma que cada jueves se realizará en clase un examen de 75-100 preguntas tipo de test del tema que corresponda para esa semana (llevamos uno por semana) que previamente en casa habréis estudiado, una vez finalizada la primera vuelta del temario comenzaremos con los repasos.</w:t>
      </w:r>
    </w:p>
    <w:p w14:paraId="312CE9E6" w14:textId="77777777" w:rsidR="009F510A" w:rsidRDefault="009F510A" w:rsidP="003C74B0">
      <w:pPr>
        <w:jc w:val="center"/>
        <w:rPr>
          <w:b/>
          <w:u w:val="single"/>
        </w:rPr>
      </w:pPr>
    </w:p>
    <w:p w14:paraId="198F556A" w14:textId="5F4A7046" w:rsidR="009F510A" w:rsidRPr="009F510A" w:rsidRDefault="009F510A" w:rsidP="009F510A">
      <w:pPr>
        <w:rPr>
          <w:bCs/>
        </w:rPr>
      </w:pPr>
      <w:r>
        <w:rPr>
          <w:bCs/>
        </w:rPr>
        <w:t xml:space="preserve">Las clases serán presenciales o bien se pueden hacer online desde la plataforma cisco </w:t>
      </w:r>
      <w:proofErr w:type="spellStart"/>
      <w:r>
        <w:rPr>
          <w:bCs/>
        </w:rPr>
        <w:t>webex</w:t>
      </w:r>
      <w:proofErr w:type="spellEnd"/>
      <w:r>
        <w:rPr>
          <w:bCs/>
        </w:rPr>
        <w:t xml:space="preserve">, que el profesor facilitará el enlace y la invitación de tal forma que </w:t>
      </w:r>
      <w:r w:rsidR="000E502E">
        <w:rPr>
          <w:bCs/>
        </w:rPr>
        <w:t>las clases tanto presenciales como online será la misma, sólo que unos alumnos estarán en el aula y los que opten por la vía online desde casa, pero a la misma hora y todos a la vez. Es una plataforma muy sencilla de instalar, totalmente gratuita y privada y funciona muy bien, ya que cuando nos confinaron todos mis grupos hemos estado conectados y siguiendo el mismo ritmo de clases a través de la misma.</w:t>
      </w:r>
    </w:p>
    <w:p w14:paraId="34F2733A" w14:textId="77777777" w:rsidR="009F510A" w:rsidRDefault="009F510A" w:rsidP="000E502E">
      <w:pPr>
        <w:rPr>
          <w:b/>
          <w:u w:val="single"/>
        </w:rPr>
      </w:pPr>
    </w:p>
    <w:p w14:paraId="01D953CC" w14:textId="0AB4505A" w:rsidR="009F510A" w:rsidRPr="000E502E" w:rsidRDefault="000E502E" w:rsidP="000E502E">
      <w:pPr>
        <w:tabs>
          <w:tab w:val="left" w:pos="375"/>
        </w:tabs>
        <w:rPr>
          <w:bCs/>
        </w:rPr>
      </w:pPr>
      <w:r>
        <w:rPr>
          <w:bCs/>
        </w:rPr>
        <w:t xml:space="preserve">Las clases de preparación comenzarán el </w:t>
      </w:r>
      <w:r w:rsidR="00F52329">
        <w:rPr>
          <w:bCs/>
        </w:rPr>
        <w:t>lunes</w:t>
      </w:r>
      <w:r>
        <w:rPr>
          <w:bCs/>
        </w:rPr>
        <w:t xml:space="preserve"> </w:t>
      </w:r>
      <w:r w:rsidR="008472EB">
        <w:rPr>
          <w:bCs/>
        </w:rPr>
        <w:t>19</w:t>
      </w:r>
      <w:r>
        <w:rPr>
          <w:bCs/>
        </w:rPr>
        <w:t>/09/202</w:t>
      </w:r>
      <w:r w:rsidR="008472EB">
        <w:rPr>
          <w:bCs/>
        </w:rPr>
        <w:t>4</w:t>
      </w:r>
      <w:r>
        <w:rPr>
          <w:bCs/>
        </w:rPr>
        <w:t xml:space="preserve"> a las </w:t>
      </w:r>
      <w:r w:rsidR="008472EB">
        <w:rPr>
          <w:bCs/>
        </w:rPr>
        <w:t>17:00</w:t>
      </w:r>
      <w:r>
        <w:rPr>
          <w:bCs/>
        </w:rPr>
        <w:t xml:space="preserve"> horas, en esa clase daremos unos conceptos generales de lo que va ocupar la oposición viendo los distintos órdenes jurisdiccionales y los diferentes tipos de juicios existentes, el lunes siguiente ya empezaríamos con la explicación del primer esquema de la parte práctica y para el jueves siguiente primer test del tema 1 que es constitución y así cada jueves con el tema correspondiente.</w:t>
      </w:r>
    </w:p>
    <w:p w14:paraId="1D00E00E" w14:textId="77777777" w:rsidR="000E502E" w:rsidRDefault="000E502E" w:rsidP="003C74B0">
      <w:pPr>
        <w:jc w:val="center"/>
        <w:rPr>
          <w:b/>
          <w:u w:val="single"/>
        </w:rPr>
      </w:pPr>
    </w:p>
    <w:p w14:paraId="2C3F28F8" w14:textId="74912747" w:rsidR="000E502E" w:rsidRDefault="000E502E" w:rsidP="003C74B0">
      <w:pPr>
        <w:jc w:val="center"/>
        <w:rPr>
          <w:b/>
          <w:u w:val="single"/>
        </w:rPr>
      </w:pPr>
    </w:p>
    <w:p w14:paraId="7F9CC9D2" w14:textId="3CF78762" w:rsidR="00F52329" w:rsidRDefault="00F52329" w:rsidP="003C74B0">
      <w:pPr>
        <w:jc w:val="center"/>
        <w:rPr>
          <w:b/>
          <w:u w:val="single"/>
        </w:rPr>
      </w:pPr>
    </w:p>
    <w:p w14:paraId="7F118B72" w14:textId="5F1F943D" w:rsidR="00F52329" w:rsidRDefault="00F52329" w:rsidP="003C74B0">
      <w:pPr>
        <w:jc w:val="center"/>
        <w:rPr>
          <w:b/>
          <w:u w:val="single"/>
        </w:rPr>
      </w:pPr>
    </w:p>
    <w:p w14:paraId="5986E3DE" w14:textId="77777777" w:rsidR="00F52329" w:rsidRDefault="00F52329" w:rsidP="003C74B0">
      <w:pPr>
        <w:jc w:val="center"/>
        <w:rPr>
          <w:b/>
          <w:u w:val="single"/>
        </w:rPr>
      </w:pPr>
    </w:p>
    <w:p w14:paraId="07ACD960" w14:textId="33653340" w:rsidR="000E502E" w:rsidRPr="001B3D52" w:rsidRDefault="000E502E" w:rsidP="001B3D52">
      <w:pPr>
        <w:rPr>
          <w:bCs/>
        </w:rPr>
      </w:pPr>
      <w:r>
        <w:rPr>
          <w:bCs/>
        </w:rPr>
        <w:lastRenderedPageBreak/>
        <w:t>A continuación os presento el índice de los temas que conllevan estas oposiciones:</w:t>
      </w:r>
    </w:p>
    <w:p w14:paraId="1D9C7552" w14:textId="77777777" w:rsidR="000E502E" w:rsidRDefault="000E502E" w:rsidP="000E502E">
      <w:pPr>
        <w:rPr>
          <w:b/>
          <w:u w:val="single"/>
        </w:rPr>
      </w:pPr>
    </w:p>
    <w:p w14:paraId="4F315B95" w14:textId="27D7D1E8" w:rsidR="003C74B0" w:rsidRDefault="003C74B0" w:rsidP="003C74B0">
      <w:pPr>
        <w:jc w:val="center"/>
        <w:rPr>
          <w:b/>
          <w:u w:val="single"/>
        </w:rPr>
      </w:pPr>
      <w:r w:rsidRPr="003C74B0">
        <w:rPr>
          <w:b/>
          <w:u w:val="single"/>
        </w:rPr>
        <w:t>TEMAS DE TEORÍA</w:t>
      </w:r>
    </w:p>
    <w:p w14:paraId="29004772" w14:textId="39F4E007" w:rsidR="003C74B0" w:rsidRDefault="003C74B0" w:rsidP="003C74B0"/>
    <w:p w14:paraId="4C4A38A9" w14:textId="77777777" w:rsidR="003C74B0" w:rsidRPr="003C74B0" w:rsidRDefault="003C74B0" w:rsidP="003C74B0">
      <w:pPr>
        <w:spacing w:after="0" w:line="276" w:lineRule="auto"/>
        <w:rPr>
          <w:rFonts w:ascii="Times New Roman" w:eastAsia="Calibri" w:hAnsi="Times New Roman" w:cs="Times New Roman"/>
          <w:sz w:val="24"/>
          <w:szCs w:val="24"/>
          <w:lang w:val="es-ES_tradnl"/>
        </w:rPr>
      </w:pPr>
      <w:r w:rsidRPr="003C74B0">
        <w:rPr>
          <w:rFonts w:ascii="Times New Roman" w:eastAsia="Calibri" w:hAnsi="Times New Roman" w:cs="Times New Roman"/>
          <w:sz w:val="24"/>
          <w:szCs w:val="24"/>
          <w:lang w:val="es-ES_tradnl"/>
        </w:rPr>
        <w:t>TEMA 1: LA CONSTITUCION:</w:t>
      </w:r>
    </w:p>
    <w:p w14:paraId="566C91F8" w14:textId="77777777" w:rsidR="003C74B0" w:rsidRPr="003C74B0" w:rsidRDefault="003C74B0" w:rsidP="003C74B0">
      <w:pPr>
        <w:spacing w:after="0" w:line="276" w:lineRule="auto"/>
        <w:rPr>
          <w:rFonts w:ascii="Times New Roman" w:eastAsia="Calibri" w:hAnsi="Times New Roman" w:cs="Times New Roman"/>
          <w:sz w:val="24"/>
          <w:szCs w:val="24"/>
          <w:lang w:val="es-ES_tradnl"/>
        </w:rPr>
      </w:pPr>
      <w:r w:rsidRPr="003C74B0">
        <w:rPr>
          <w:rFonts w:ascii="Times New Roman" w:eastAsia="Calibri" w:hAnsi="Times New Roman" w:cs="Times New Roman"/>
          <w:sz w:val="24"/>
          <w:szCs w:val="24"/>
          <w:lang w:val="es-ES_tradnl"/>
        </w:rPr>
        <w:t>-  Constitución arts. 1 a 38; 53 a 96 y 166 a 169.</w:t>
      </w:r>
    </w:p>
    <w:p w14:paraId="1E28CA7C" w14:textId="77777777" w:rsidR="003C74B0" w:rsidRPr="003C74B0" w:rsidRDefault="003C74B0" w:rsidP="003C74B0">
      <w:pPr>
        <w:spacing w:after="0" w:line="276" w:lineRule="auto"/>
        <w:rPr>
          <w:rFonts w:ascii="Times New Roman" w:eastAsia="Calibri" w:hAnsi="Times New Roman" w:cs="Times New Roman"/>
          <w:sz w:val="24"/>
          <w:szCs w:val="24"/>
          <w:lang w:val="es-ES_tradnl"/>
        </w:rPr>
      </w:pPr>
    </w:p>
    <w:p w14:paraId="1DECC666" w14:textId="77777777" w:rsidR="003C74B0" w:rsidRPr="003C74B0" w:rsidRDefault="003C74B0" w:rsidP="003C74B0">
      <w:pPr>
        <w:spacing w:after="0" w:line="276" w:lineRule="auto"/>
        <w:rPr>
          <w:rFonts w:ascii="Times New Roman" w:eastAsia="Calibri" w:hAnsi="Times New Roman" w:cs="Times New Roman"/>
          <w:sz w:val="24"/>
          <w:szCs w:val="24"/>
          <w:lang w:val="es-ES_tradnl"/>
        </w:rPr>
      </w:pPr>
      <w:r w:rsidRPr="003C74B0">
        <w:rPr>
          <w:rFonts w:ascii="Times New Roman" w:eastAsia="Calibri" w:hAnsi="Times New Roman" w:cs="Times New Roman"/>
          <w:sz w:val="24"/>
          <w:szCs w:val="24"/>
          <w:lang w:val="es-ES_tradnl"/>
        </w:rPr>
        <w:t>TEMA 2: DERECHOS HUMANOS:</w:t>
      </w:r>
    </w:p>
    <w:p w14:paraId="1F83F83F" w14:textId="1B09AD17" w:rsidR="003C74B0" w:rsidRPr="003C74B0" w:rsidRDefault="003C74B0" w:rsidP="003C74B0">
      <w:pPr>
        <w:spacing w:after="0" w:line="276" w:lineRule="auto"/>
        <w:rPr>
          <w:rFonts w:ascii="Times New Roman" w:eastAsia="Calibri" w:hAnsi="Times New Roman" w:cs="Times New Roman"/>
          <w:sz w:val="24"/>
          <w:szCs w:val="24"/>
          <w:lang w:val="es-ES_tradnl"/>
        </w:rPr>
      </w:pPr>
      <w:r w:rsidRPr="003C74B0">
        <w:rPr>
          <w:rFonts w:ascii="Times New Roman" w:eastAsia="Calibri" w:hAnsi="Times New Roman" w:cs="Times New Roman"/>
          <w:sz w:val="24"/>
          <w:szCs w:val="24"/>
          <w:lang w:val="es-ES_tradnl"/>
        </w:rPr>
        <w:t>- Ley 1/2004 de 28 de diciembre, sobre medidas de protección contra la violencia de género, arts. 1-32 y 70-72 y ley 3/07 para igualdad efectiva entre hombres y mujeres (entera), y art. 49.d) y art. 89 del estatuto básico del empleado público 5/15</w:t>
      </w:r>
      <w:r w:rsidR="00D9576F">
        <w:rPr>
          <w:rFonts w:ascii="Times New Roman" w:eastAsia="Calibri" w:hAnsi="Times New Roman" w:cs="Times New Roman"/>
          <w:sz w:val="24"/>
          <w:szCs w:val="24"/>
          <w:lang w:val="es-ES_tradnl"/>
        </w:rPr>
        <w:t xml:space="preserve"> y ley 15/22 de igualdad de trato y no discriminación de 12 de julio de 2022.</w:t>
      </w:r>
    </w:p>
    <w:p w14:paraId="24D73D6A" w14:textId="77777777" w:rsidR="003C74B0" w:rsidRPr="003C74B0" w:rsidRDefault="003C74B0" w:rsidP="003C74B0">
      <w:pPr>
        <w:spacing w:after="0" w:line="276" w:lineRule="auto"/>
        <w:rPr>
          <w:rFonts w:ascii="Times New Roman" w:eastAsia="Calibri" w:hAnsi="Times New Roman" w:cs="Times New Roman"/>
          <w:sz w:val="24"/>
          <w:szCs w:val="24"/>
          <w:lang w:val="es-ES_tradnl"/>
        </w:rPr>
      </w:pPr>
    </w:p>
    <w:p w14:paraId="705BCBA5" w14:textId="77777777" w:rsidR="003C74B0" w:rsidRPr="003C74B0" w:rsidRDefault="003C74B0" w:rsidP="003C74B0">
      <w:pPr>
        <w:spacing w:after="0" w:line="276" w:lineRule="auto"/>
        <w:rPr>
          <w:rFonts w:ascii="Times New Roman" w:eastAsia="Calibri" w:hAnsi="Times New Roman" w:cs="Times New Roman"/>
          <w:sz w:val="24"/>
          <w:szCs w:val="24"/>
          <w:lang w:val="es-ES_tradnl"/>
        </w:rPr>
      </w:pPr>
      <w:r w:rsidRPr="003C74B0">
        <w:rPr>
          <w:rFonts w:ascii="Times New Roman" w:eastAsia="Calibri" w:hAnsi="Times New Roman" w:cs="Times New Roman"/>
          <w:sz w:val="24"/>
          <w:szCs w:val="24"/>
          <w:lang w:val="es-ES_tradnl"/>
        </w:rPr>
        <w:t>TEMA 3: GOBIERNO Y ADMINISTRACION</w:t>
      </w:r>
    </w:p>
    <w:p w14:paraId="0CA0655E" w14:textId="77777777" w:rsidR="003C74B0" w:rsidRPr="003C74B0" w:rsidRDefault="003C74B0" w:rsidP="003C74B0">
      <w:pPr>
        <w:spacing w:after="0" w:line="276" w:lineRule="auto"/>
        <w:rPr>
          <w:rFonts w:ascii="Times New Roman" w:eastAsia="Calibri" w:hAnsi="Times New Roman" w:cs="Times New Roman"/>
          <w:sz w:val="24"/>
          <w:szCs w:val="24"/>
          <w:lang w:val="es-ES_tradnl"/>
        </w:rPr>
      </w:pPr>
      <w:r w:rsidRPr="003C74B0">
        <w:rPr>
          <w:rFonts w:ascii="Times New Roman" w:eastAsia="Calibri" w:hAnsi="Times New Roman" w:cs="Times New Roman"/>
          <w:sz w:val="24"/>
          <w:szCs w:val="24"/>
          <w:lang w:val="es-ES_tradnl"/>
        </w:rPr>
        <w:t>-  Constitución arts. 97 a 116; Ley de gobierno 50/97 (son 29 arts.); y ley 40/15 sobre el régimen jurídico del sector público arts. 54 a 79.</w:t>
      </w:r>
    </w:p>
    <w:p w14:paraId="005D7456" w14:textId="77777777" w:rsidR="003C74B0" w:rsidRPr="003C74B0" w:rsidRDefault="003C74B0" w:rsidP="003C74B0">
      <w:pPr>
        <w:spacing w:after="0" w:line="276" w:lineRule="auto"/>
        <w:rPr>
          <w:rFonts w:ascii="Times New Roman" w:eastAsia="Calibri" w:hAnsi="Times New Roman" w:cs="Times New Roman"/>
          <w:sz w:val="24"/>
          <w:szCs w:val="24"/>
          <w:lang w:val="es-ES_tradnl"/>
        </w:rPr>
      </w:pPr>
    </w:p>
    <w:p w14:paraId="1C44A8AA" w14:textId="77777777" w:rsidR="003C74B0" w:rsidRPr="003C74B0" w:rsidRDefault="003C74B0" w:rsidP="003C74B0">
      <w:pPr>
        <w:spacing w:after="0" w:line="276" w:lineRule="auto"/>
        <w:rPr>
          <w:rFonts w:ascii="Times New Roman" w:eastAsia="Calibri" w:hAnsi="Times New Roman" w:cs="Times New Roman"/>
          <w:sz w:val="24"/>
          <w:szCs w:val="24"/>
          <w:lang w:val="es-ES_tradnl"/>
        </w:rPr>
      </w:pPr>
      <w:r w:rsidRPr="003C74B0">
        <w:rPr>
          <w:rFonts w:ascii="Times New Roman" w:eastAsia="Calibri" w:hAnsi="Times New Roman" w:cs="Times New Roman"/>
          <w:sz w:val="24"/>
          <w:szCs w:val="24"/>
          <w:lang w:val="es-ES_tradnl"/>
        </w:rPr>
        <w:t>TEMA 4: ORGANIZACIÓN TERRITORIAL DEL ESTADO</w:t>
      </w:r>
    </w:p>
    <w:p w14:paraId="110735B0" w14:textId="77777777" w:rsidR="003C74B0" w:rsidRPr="003C74B0" w:rsidRDefault="003C74B0" w:rsidP="003C74B0">
      <w:pPr>
        <w:spacing w:after="0" w:line="276" w:lineRule="auto"/>
        <w:rPr>
          <w:rFonts w:ascii="Times New Roman" w:eastAsia="Calibri" w:hAnsi="Times New Roman" w:cs="Times New Roman"/>
          <w:sz w:val="24"/>
          <w:szCs w:val="24"/>
          <w:lang w:val="es-ES_tradnl"/>
        </w:rPr>
      </w:pPr>
      <w:r w:rsidRPr="003C74B0">
        <w:rPr>
          <w:rFonts w:ascii="Times New Roman" w:eastAsia="Calibri" w:hAnsi="Times New Roman" w:cs="Times New Roman"/>
          <w:sz w:val="24"/>
          <w:szCs w:val="24"/>
          <w:lang w:val="es-ES_tradnl"/>
        </w:rPr>
        <w:t xml:space="preserve">-  Constitución arts. 137 a 158; Ley 7/85 reguladora de las bases de régimen local arts. 1-13 (pero no las letras de los </w:t>
      </w:r>
      <w:proofErr w:type="spellStart"/>
      <w:r w:rsidRPr="003C74B0">
        <w:rPr>
          <w:rFonts w:ascii="Times New Roman" w:eastAsia="Calibri" w:hAnsi="Times New Roman" w:cs="Times New Roman"/>
          <w:sz w:val="24"/>
          <w:szCs w:val="24"/>
          <w:lang w:val="es-ES_tradnl"/>
        </w:rPr>
        <w:t>arts</w:t>
      </w:r>
      <w:proofErr w:type="spellEnd"/>
      <w:r w:rsidRPr="003C74B0">
        <w:rPr>
          <w:rFonts w:ascii="Times New Roman" w:eastAsia="Calibri" w:hAnsi="Times New Roman" w:cs="Times New Roman"/>
          <w:sz w:val="24"/>
          <w:szCs w:val="24"/>
          <w:lang w:val="es-ES_tradnl"/>
        </w:rPr>
        <w:t>); 19 a 20; 22.1; 23.1; 24 y 24 bis; 25.1; 27 (sin las competencias); 29 a 32 bis; 33 (menos el 33.2, que son las funciones); 35 y 37 a 44.</w:t>
      </w:r>
    </w:p>
    <w:p w14:paraId="5CA35E14" w14:textId="77777777" w:rsidR="003C74B0" w:rsidRPr="003C74B0" w:rsidRDefault="003C74B0" w:rsidP="003C74B0">
      <w:pPr>
        <w:spacing w:after="0" w:line="276" w:lineRule="auto"/>
        <w:rPr>
          <w:rFonts w:ascii="Times New Roman" w:eastAsia="Calibri" w:hAnsi="Times New Roman" w:cs="Times New Roman"/>
          <w:sz w:val="24"/>
          <w:szCs w:val="24"/>
          <w:lang w:val="es-ES_tradnl"/>
        </w:rPr>
      </w:pPr>
    </w:p>
    <w:p w14:paraId="025D0780" w14:textId="77777777" w:rsidR="003C74B0" w:rsidRPr="003C74B0" w:rsidRDefault="003C74B0" w:rsidP="003C74B0">
      <w:pPr>
        <w:spacing w:after="0" w:line="276" w:lineRule="auto"/>
        <w:rPr>
          <w:rFonts w:ascii="Times New Roman" w:eastAsia="Calibri" w:hAnsi="Times New Roman" w:cs="Times New Roman"/>
          <w:sz w:val="24"/>
          <w:szCs w:val="24"/>
          <w:lang w:val="es-ES_tradnl"/>
        </w:rPr>
      </w:pPr>
      <w:r w:rsidRPr="003C74B0">
        <w:rPr>
          <w:rFonts w:ascii="Times New Roman" w:eastAsia="Calibri" w:hAnsi="Times New Roman" w:cs="Times New Roman"/>
          <w:sz w:val="24"/>
          <w:szCs w:val="24"/>
          <w:lang w:val="es-ES_tradnl"/>
        </w:rPr>
        <w:t>TEMA 5: LA UNION EUROPEA</w:t>
      </w:r>
    </w:p>
    <w:p w14:paraId="45F571FF" w14:textId="77777777" w:rsidR="003C74B0" w:rsidRPr="003C74B0" w:rsidRDefault="003C74B0" w:rsidP="003C74B0">
      <w:pPr>
        <w:spacing w:after="0" w:line="276" w:lineRule="auto"/>
        <w:rPr>
          <w:rFonts w:ascii="Times New Roman" w:eastAsia="Calibri" w:hAnsi="Times New Roman" w:cs="Times New Roman"/>
          <w:sz w:val="24"/>
          <w:szCs w:val="24"/>
          <w:lang w:val="es-ES_tradnl"/>
        </w:rPr>
      </w:pPr>
      <w:r w:rsidRPr="003C74B0">
        <w:rPr>
          <w:rFonts w:ascii="Times New Roman" w:eastAsia="Calibri" w:hAnsi="Times New Roman" w:cs="Times New Roman"/>
          <w:sz w:val="24"/>
          <w:szCs w:val="24"/>
          <w:lang w:val="es-ES_tradnl"/>
        </w:rPr>
        <w:t>-  Temario: todo lo que viene en el temario, lo más importante los órganos (Consejo, Parlamento, Comisión y Tribunal de justicia de la Unión Europea).</w:t>
      </w:r>
    </w:p>
    <w:p w14:paraId="74231BD4" w14:textId="77777777" w:rsidR="003C74B0" w:rsidRPr="003C74B0" w:rsidRDefault="003C74B0" w:rsidP="003C74B0">
      <w:pPr>
        <w:spacing w:after="0" w:line="276" w:lineRule="auto"/>
        <w:rPr>
          <w:rFonts w:ascii="Times New Roman" w:eastAsia="Calibri" w:hAnsi="Times New Roman" w:cs="Times New Roman"/>
          <w:sz w:val="24"/>
          <w:szCs w:val="24"/>
          <w:lang w:val="es-ES_tradnl"/>
        </w:rPr>
      </w:pPr>
    </w:p>
    <w:p w14:paraId="01EF7CD8" w14:textId="77777777" w:rsidR="003C74B0" w:rsidRPr="003C74B0" w:rsidRDefault="003C74B0" w:rsidP="003C74B0">
      <w:pPr>
        <w:spacing w:after="0" w:line="276" w:lineRule="auto"/>
        <w:rPr>
          <w:rFonts w:ascii="Times New Roman" w:eastAsia="Calibri" w:hAnsi="Times New Roman" w:cs="Times New Roman"/>
          <w:sz w:val="24"/>
          <w:szCs w:val="24"/>
          <w:lang w:val="es-ES_tradnl"/>
        </w:rPr>
      </w:pPr>
      <w:r w:rsidRPr="003C74B0">
        <w:rPr>
          <w:rFonts w:ascii="Times New Roman" w:eastAsia="Calibri" w:hAnsi="Times New Roman" w:cs="Times New Roman"/>
          <w:sz w:val="24"/>
          <w:szCs w:val="24"/>
          <w:lang w:val="es-ES_tradnl"/>
        </w:rPr>
        <w:t>TEMA 6 PARTE I: EL PODER JUDICIAL</w:t>
      </w:r>
    </w:p>
    <w:p w14:paraId="5B952270" w14:textId="77777777" w:rsidR="003C74B0" w:rsidRPr="003C74B0" w:rsidRDefault="003C74B0" w:rsidP="003C74B0">
      <w:pPr>
        <w:spacing w:after="0" w:line="276" w:lineRule="auto"/>
        <w:rPr>
          <w:rFonts w:ascii="Times New Roman" w:eastAsia="Calibri" w:hAnsi="Times New Roman" w:cs="Times New Roman"/>
          <w:sz w:val="24"/>
          <w:szCs w:val="24"/>
          <w:lang w:val="es-ES_tradnl"/>
        </w:rPr>
      </w:pPr>
      <w:r w:rsidRPr="003C74B0">
        <w:rPr>
          <w:rFonts w:ascii="Times New Roman" w:eastAsia="Calibri" w:hAnsi="Times New Roman" w:cs="Times New Roman"/>
          <w:sz w:val="24"/>
          <w:szCs w:val="24"/>
          <w:lang w:val="es-ES_tradnl"/>
        </w:rPr>
        <w:t>-  Constitución arts. 117 a 127; Ley Orgánica del Poder Judicial arts. 104 a 106; 558 a 642 (son los que se refieren al Consejo General del Poder Judicial); Ley Orgánica del Poder Judicial arts. 298 a 372; 378 a 416; 421 y 428 a 434 (son los que se refieren a jueces y magistrados).</w:t>
      </w:r>
    </w:p>
    <w:p w14:paraId="035716D5" w14:textId="77777777" w:rsidR="003C74B0" w:rsidRPr="003C74B0" w:rsidRDefault="003C74B0" w:rsidP="003C74B0">
      <w:pPr>
        <w:spacing w:after="0" w:line="276" w:lineRule="auto"/>
        <w:rPr>
          <w:rFonts w:ascii="Times New Roman" w:eastAsia="Calibri" w:hAnsi="Times New Roman" w:cs="Times New Roman"/>
          <w:sz w:val="24"/>
          <w:szCs w:val="24"/>
          <w:lang w:val="es-ES_tradnl"/>
        </w:rPr>
      </w:pPr>
    </w:p>
    <w:p w14:paraId="3F13A253" w14:textId="77777777" w:rsidR="003C74B0" w:rsidRPr="003C74B0" w:rsidRDefault="003C74B0" w:rsidP="003C74B0">
      <w:pPr>
        <w:spacing w:after="0" w:line="276" w:lineRule="auto"/>
        <w:rPr>
          <w:rFonts w:ascii="Times New Roman" w:eastAsia="Calibri" w:hAnsi="Times New Roman" w:cs="Times New Roman"/>
          <w:sz w:val="24"/>
          <w:szCs w:val="24"/>
          <w:lang w:val="es-ES_tradnl"/>
        </w:rPr>
      </w:pPr>
      <w:r w:rsidRPr="003C74B0">
        <w:rPr>
          <w:rFonts w:ascii="Times New Roman" w:eastAsia="Calibri" w:hAnsi="Times New Roman" w:cs="Times New Roman"/>
          <w:sz w:val="24"/>
          <w:szCs w:val="24"/>
          <w:lang w:val="es-ES_tradnl"/>
        </w:rPr>
        <w:t>TEMA 6 PARTE II: MINISTERIO FISCAL Y TRIBUNAL CONSTITUCIONAL</w:t>
      </w:r>
    </w:p>
    <w:p w14:paraId="6F4725C9" w14:textId="4D46A330" w:rsidR="003C74B0" w:rsidRPr="003C74B0" w:rsidRDefault="003C74B0" w:rsidP="003C74B0">
      <w:pPr>
        <w:spacing w:after="0" w:line="276" w:lineRule="auto"/>
        <w:rPr>
          <w:rFonts w:ascii="Times New Roman" w:eastAsia="Calibri" w:hAnsi="Times New Roman" w:cs="Times New Roman"/>
          <w:sz w:val="24"/>
          <w:szCs w:val="24"/>
          <w:lang w:val="es-ES_tradnl"/>
        </w:rPr>
      </w:pPr>
      <w:r w:rsidRPr="003C74B0">
        <w:rPr>
          <w:rFonts w:ascii="Times New Roman" w:eastAsia="Calibri" w:hAnsi="Times New Roman" w:cs="Times New Roman"/>
          <w:sz w:val="24"/>
          <w:szCs w:val="24"/>
          <w:lang w:val="es-ES_tradnl"/>
        </w:rPr>
        <w:t>-  Ley del Ministerio Fiscal 50/81 arts. 1 a 53; 55 a 61; 70 a 72; Ley Orgánica del Poder Judicial art. 541; Ley del Tribunal Constitucional 2/79 arts. 1 a 37; 41 a 47; 80 a 102; y Constitución arts. 159 a 165; Carta de los Ciudadanos ante la Justicia</w:t>
      </w:r>
      <w:r w:rsidR="00812377">
        <w:rPr>
          <w:rFonts w:ascii="Times New Roman" w:eastAsia="Calibri" w:hAnsi="Times New Roman" w:cs="Times New Roman"/>
          <w:sz w:val="24"/>
          <w:szCs w:val="24"/>
          <w:lang w:val="es-ES_tradnl"/>
        </w:rPr>
        <w:t xml:space="preserve"> y art. 1 a 6 de la ley de asistencia jurídica gratuita </w:t>
      </w:r>
      <w:r w:rsidRPr="003C74B0">
        <w:rPr>
          <w:rFonts w:ascii="Times New Roman" w:eastAsia="Calibri" w:hAnsi="Times New Roman" w:cs="Times New Roman"/>
          <w:sz w:val="24"/>
          <w:szCs w:val="24"/>
          <w:lang w:val="es-ES_tradnl"/>
        </w:rPr>
        <w:t>(es el tema 9 del temario que lo vemos aquí).</w:t>
      </w:r>
    </w:p>
    <w:p w14:paraId="178195D8" w14:textId="77777777" w:rsidR="003C74B0" w:rsidRPr="003C74B0" w:rsidRDefault="003C74B0" w:rsidP="003C74B0">
      <w:pPr>
        <w:spacing w:after="0" w:line="276" w:lineRule="auto"/>
        <w:rPr>
          <w:rFonts w:ascii="Times New Roman" w:eastAsia="Calibri" w:hAnsi="Times New Roman" w:cs="Times New Roman"/>
          <w:sz w:val="24"/>
          <w:szCs w:val="24"/>
          <w:lang w:val="es-ES_tradnl"/>
        </w:rPr>
      </w:pPr>
    </w:p>
    <w:p w14:paraId="615E42D4" w14:textId="77777777" w:rsidR="003C74B0" w:rsidRPr="003C74B0" w:rsidRDefault="003C74B0" w:rsidP="003C74B0">
      <w:pPr>
        <w:spacing w:after="0" w:line="276" w:lineRule="auto"/>
        <w:rPr>
          <w:rFonts w:ascii="Times New Roman" w:eastAsia="Calibri" w:hAnsi="Times New Roman" w:cs="Times New Roman"/>
          <w:sz w:val="24"/>
          <w:szCs w:val="24"/>
          <w:lang w:val="es-ES_tradnl"/>
        </w:rPr>
      </w:pPr>
      <w:r w:rsidRPr="003C74B0">
        <w:rPr>
          <w:rFonts w:ascii="Times New Roman" w:eastAsia="Calibri" w:hAnsi="Times New Roman" w:cs="Times New Roman"/>
          <w:sz w:val="24"/>
          <w:szCs w:val="24"/>
          <w:lang w:val="es-ES_tradnl"/>
        </w:rPr>
        <w:t>TEMA 7: TRIBUNALES</w:t>
      </w:r>
    </w:p>
    <w:p w14:paraId="7F51E599" w14:textId="600E95D5" w:rsidR="009A0BC3" w:rsidRDefault="003C74B0" w:rsidP="003C74B0">
      <w:pPr>
        <w:spacing w:after="0" w:line="276" w:lineRule="auto"/>
        <w:rPr>
          <w:rFonts w:ascii="Times New Roman" w:eastAsia="Calibri" w:hAnsi="Times New Roman" w:cs="Times New Roman"/>
          <w:sz w:val="24"/>
          <w:szCs w:val="24"/>
          <w:lang w:val="es-ES_tradnl"/>
        </w:rPr>
      </w:pPr>
      <w:r w:rsidRPr="003C74B0">
        <w:rPr>
          <w:rFonts w:ascii="Times New Roman" w:eastAsia="Calibri" w:hAnsi="Times New Roman" w:cs="Times New Roman"/>
          <w:sz w:val="24"/>
          <w:szCs w:val="24"/>
          <w:lang w:val="es-ES_tradnl"/>
        </w:rPr>
        <w:t>- Ley Orgánica del Poder Judicial arts. 19.3 y 19.4; 26 a 37; 53 a 83; 149 a 159; Ley 38/88 de demarcación y planta judicial arts. 1 a 3; 6 a 8; 20 y 21.</w:t>
      </w:r>
    </w:p>
    <w:p w14:paraId="129BEF9A" w14:textId="77777777" w:rsidR="009A0BC3" w:rsidRDefault="009A0BC3" w:rsidP="003C74B0">
      <w:pPr>
        <w:spacing w:after="0" w:line="276" w:lineRule="auto"/>
        <w:rPr>
          <w:rFonts w:ascii="Times New Roman" w:eastAsia="Calibri" w:hAnsi="Times New Roman" w:cs="Times New Roman"/>
          <w:sz w:val="24"/>
          <w:szCs w:val="24"/>
          <w:lang w:val="es-ES_tradnl"/>
        </w:rPr>
      </w:pPr>
    </w:p>
    <w:p w14:paraId="3E96CF83" w14:textId="77777777" w:rsidR="00F52329" w:rsidRDefault="00F52329" w:rsidP="003C74B0">
      <w:pPr>
        <w:spacing w:after="0" w:line="276" w:lineRule="auto"/>
        <w:rPr>
          <w:rFonts w:ascii="Times New Roman" w:eastAsia="Calibri" w:hAnsi="Times New Roman" w:cs="Times New Roman"/>
          <w:sz w:val="24"/>
          <w:szCs w:val="24"/>
          <w:lang w:val="es-ES_tradnl"/>
        </w:rPr>
      </w:pPr>
    </w:p>
    <w:p w14:paraId="09307E5F" w14:textId="1159D6EC" w:rsidR="003C74B0" w:rsidRPr="003C74B0" w:rsidRDefault="003C74B0" w:rsidP="003C74B0">
      <w:pPr>
        <w:spacing w:after="0" w:line="276" w:lineRule="auto"/>
        <w:rPr>
          <w:rFonts w:ascii="Times New Roman" w:eastAsia="Calibri" w:hAnsi="Times New Roman" w:cs="Times New Roman"/>
          <w:sz w:val="24"/>
          <w:szCs w:val="24"/>
          <w:lang w:val="es-ES_tradnl"/>
        </w:rPr>
      </w:pPr>
      <w:r w:rsidRPr="003C74B0">
        <w:rPr>
          <w:rFonts w:ascii="Times New Roman" w:eastAsia="Calibri" w:hAnsi="Times New Roman" w:cs="Times New Roman"/>
          <w:sz w:val="24"/>
          <w:szCs w:val="24"/>
          <w:lang w:val="es-ES_tradnl"/>
        </w:rPr>
        <w:t>TEMA 8: JUZGADOS</w:t>
      </w:r>
    </w:p>
    <w:p w14:paraId="7A050445" w14:textId="13872387" w:rsidR="00086B5E" w:rsidRDefault="003C74B0" w:rsidP="003C74B0">
      <w:pPr>
        <w:spacing w:after="0" w:line="276" w:lineRule="auto"/>
        <w:rPr>
          <w:rFonts w:ascii="Times New Roman" w:eastAsia="Calibri" w:hAnsi="Times New Roman" w:cs="Times New Roman"/>
          <w:sz w:val="24"/>
          <w:szCs w:val="24"/>
          <w:lang w:val="es-ES_tradnl"/>
        </w:rPr>
      </w:pPr>
      <w:r w:rsidRPr="003C74B0">
        <w:rPr>
          <w:rFonts w:ascii="Times New Roman" w:eastAsia="Calibri" w:hAnsi="Times New Roman" w:cs="Times New Roman"/>
          <w:sz w:val="24"/>
          <w:szCs w:val="24"/>
          <w:lang w:val="es-ES_tradnl"/>
        </w:rPr>
        <w:t>-  Ley Orgánica del Poder Judicial arts. 84 a 103; arts. 166 a 178; Ley 38/88 de demarcación y planta judicial arts. 4,5, 9 y 10.</w:t>
      </w:r>
    </w:p>
    <w:p w14:paraId="319BC3D6" w14:textId="77777777" w:rsidR="00F52329" w:rsidRDefault="00F52329" w:rsidP="003C74B0">
      <w:pPr>
        <w:spacing w:after="0" w:line="276" w:lineRule="auto"/>
        <w:rPr>
          <w:rFonts w:ascii="Times New Roman" w:eastAsia="Calibri" w:hAnsi="Times New Roman" w:cs="Times New Roman"/>
          <w:sz w:val="24"/>
          <w:szCs w:val="24"/>
          <w:lang w:val="es-ES_tradnl"/>
        </w:rPr>
      </w:pPr>
    </w:p>
    <w:p w14:paraId="77A012D3" w14:textId="3AA39BC6" w:rsidR="003C74B0" w:rsidRPr="003C74B0" w:rsidRDefault="003C74B0" w:rsidP="003C74B0">
      <w:pPr>
        <w:spacing w:after="0" w:line="276" w:lineRule="auto"/>
        <w:rPr>
          <w:rFonts w:ascii="Times New Roman" w:eastAsia="Calibri" w:hAnsi="Times New Roman" w:cs="Times New Roman"/>
          <w:sz w:val="24"/>
          <w:szCs w:val="24"/>
          <w:lang w:val="es-ES_tradnl"/>
        </w:rPr>
      </w:pPr>
      <w:r w:rsidRPr="003C74B0">
        <w:rPr>
          <w:rFonts w:ascii="Times New Roman" w:eastAsia="Calibri" w:hAnsi="Times New Roman" w:cs="Times New Roman"/>
          <w:sz w:val="24"/>
          <w:szCs w:val="24"/>
          <w:lang w:val="es-ES_tradnl"/>
        </w:rPr>
        <w:t>TEMA 10: LA OFICINA JUDICIAL</w:t>
      </w:r>
    </w:p>
    <w:p w14:paraId="52FF1453" w14:textId="77777777" w:rsidR="003C74B0" w:rsidRPr="003C74B0" w:rsidRDefault="003C74B0" w:rsidP="003C74B0">
      <w:pPr>
        <w:spacing w:after="0" w:line="276" w:lineRule="auto"/>
        <w:rPr>
          <w:rFonts w:ascii="Times New Roman" w:eastAsia="Calibri" w:hAnsi="Times New Roman" w:cs="Times New Roman"/>
          <w:sz w:val="24"/>
          <w:szCs w:val="24"/>
          <w:lang w:val="es-ES_tradnl"/>
        </w:rPr>
      </w:pPr>
      <w:r w:rsidRPr="003C74B0">
        <w:rPr>
          <w:rFonts w:ascii="Times New Roman" w:eastAsia="Calibri" w:hAnsi="Times New Roman" w:cs="Times New Roman"/>
          <w:sz w:val="24"/>
          <w:szCs w:val="24"/>
          <w:lang w:val="es-ES_tradnl"/>
        </w:rPr>
        <w:t>-  Temario y a parte del temario de la Ley Orgánica del Poder Judicial arts. 435 a 439 (son muy importantes).</w:t>
      </w:r>
    </w:p>
    <w:p w14:paraId="1EBB8EBE" w14:textId="77777777" w:rsidR="003C74B0" w:rsidRPr="003C74B0" w:rsidRDefault="003C74B0" w:rsidP="003C74B0">
      <w:pPr>
        <w:spacing w:after="0" w:line="276" w:lineRule="auto"/>
        <w:rPr>
          <w:rFonts w:ascii="Times New Roman" w:eastAsia="Calibri" w:hAnsi="Times New Roman" w:cs="Times New Roman"/>
          <w:sz w:val="24"/>
          <w:szCs w:val="24"/>
          <w:lang w:val="es-ES_tradnl"/>
        </w:rPr>
      </w:pPr>
    </w:p>
    <w:p w14:paraId="1C5FD9A8" w14:textId="77777777" w:rsidR="003C74B0" w:rsidRPr="003C74B0" w:rsidRDefault="003C74B0" w:rsidP="003C74B0">
      <w:pPr>
        <w:spacing w:after="0" w:line="276" w:lineRule="auto"/>
        <w:rPr>
          <w:rFonts w:ascii="Times New Roman" w:eastAsia="Calibri" w:hAnsi="Times New Roman" w:cs="Times New Roman"/>
          <w:sz w:val="24"/>
          <w:szCs w:val="24"/>
          <w:lang w:val="es-ES_tradnl"/>
        </w:rPr>
      </w:pPr>
      <w:r w:rsidRPr="003C74B0">
        <w:rPr>
          <w:rFonts w:ascii="Times New Roman" w:eastAsia="Calibri" w:hAnsi="Times New Roman" w:cs="Times New Roman"/>
          <w:sz w:val="24"/>
          <w:szCs w:val="24"/>
          <w:lang w:val="es-ES_tradnl"/>
        </w:rPr>
        <w:t>TEMA 11: SECRETARIOS JUDICIAL (LAJ)</w:t>
      </w:r>
    </w:p>
    <w:p w14:paraId="242DB236" w14:textId="77777777" w:rsidR="003C74B0" w:rsidRPr="003C74B0" w:rsidRDefault="003C74B0" w:rsidP="003C74B0">
      <w:pPr>
        <w:spacing w:after="0" w:line="276" w:lineRule="auto"/>
        <w:rPr>
          <w:rFonts w:ascii="Times New Roman" w:eastAsia="Calibri" w:hAnsi="Times New Roman" w:cs="Times New Roman"/>
          <w:sz w:val="24"/>
          <w:szCs w:val="24"/>
          <w:lang w:val="es-ES_tradnl"/>
        </w:rPr>
      </w:pPr>
      <w:r w:rsidRPr="003C74B0">
        <w:rPr>
          <w:rFonts w:ascii="Times New Roman" w:eastAsia="Calibri" w:hAnsi="Times New Roman" w:cs="Times New Roman"/>
          <w:sz w:val="24"/>
          <w:szCs w:val="24"/>
          <w:lang w:val="es-ES_tradnl"/>
        </w:rPr>
        <w:t>-  Ley Orgánica del Poder Judicial arts. 440 a 469; Real Decreto 1608/05 arts. 1 a 47 y 77 a 80.</w:t>
      </w:r>
    </w:p>
    <w:p w14:paraId="081A9398" w14:textId="77777777" w:rsidR="003C74B0" w:rsidRPr="003C74B0" w:rsidRDefault="003C74B0" w:rsidP="003C74B0">
      <w:pPr>
        <w:spacing w:after="0" w:line="276" w:lineRule="auto"/>
        <w:rPr>
          <w:rFonts w:ascii="Times New Roman" w:eastAsia="Calibri" w:hAnsi="Times New Roman" w:cs="Times New Roman"/>
          <w:sz w:val="24"/>
          <w:szCs w:val="24"/>
          <w:lang w:val="es-ES_tradnl"/>
        </w:rPr>
      </w:pPr>
    </w:p>
    <w:p w14:paraId="7E9CD6C0" w14:textId="77777777" w:rsidR="003C74B0" w:rsidRPr="003C74B0" w:rsidRDefault="003C74B0" w:rsidP="003C74B0">
      <w:pPr>
        <w:spacing w:after="0" w:line="276" w:lineRule="auto"/>
        <w:rPr>
          <w:rFonts w:ascii="Times New Roman" w:eastAsia="Calibri" w:hAnsi="Times New Roman" w:cs="Times New Roman"/>
          <w:sz w:val="24"/>
          <w:szCs w:val="24"/>
          <w:lang w:val="es-ES_tradnl"/>
        </w:rPr>
      </w:pPr>
      <w:r w:rsidRPr="003C74B0">
        <w:rPr>
          <w:rFonts w:ascii="Times New Roman" w:eastAsia="Calibri" w:hAnsi="Times New Roman" w:cs="Times New Roman"/>
          <w:sz w:val="24"/>
          <w:szCs w:val="24"/>
          <w:lang w:val="es-ES_tradnl"/>
        </w:rPr>
        <w:t>TEMA 12: FUNCIONARIOS</w:t>
      </w:r>
    </w:p>
    <w:p w14:paraId="61E78E37" w14:textId="77777777" w:rsidR="003C74B0" w:rsidRPr="003C74B0" w:rsidRDefault="003C74B0" w:rsidP="003C74B0">
      <w:pPr>
        <w:spacing w:after="0" w:line="276" w:lineRule="auto"/>
        <w:rPr>
          <w:rFonts w:ascii="Times New Roman" w:eastAsia="Calibri" w:hAnsi="Times New Roman" w:cs="Times New Roman"/>
          <w:sz w:val="24"/>
          <w:szCs w:val="24"/>
          <w:lang w:val="es-ES_tradnl"/>
        </w:rPr>
      </w:pPr>
      <w:r w:rsidRPr="003C74B0">
        <w:rPr>
          <w:rFonts w:ascii="Times New Roman" w:eastAsia="Calibri" w:hAnsi="Times New Roman" w:cs="Times New Roman"/>
          <w:sz w:val="24"/>
          <w:szCs w:val="24"/>
          <w:lang w:val="es-ES_tradnl"/>
        </w:rPr>
        <w:t>-  Ley Orgánica del Poder Judicial arts. 470 a 557; Ley 5/15 Estatuto Básico del empleado público arts. 47-51</w:t>
      </w:r>
    </w:p>
    <w:p w14:paraId="0B47C799" w14:textId="77777777" w:rsidR="003C74B0" w:rsidRPr="003C74B0" w:rsidRDefault="003C74B0" w:rsidP="003C74B0">
      <w:pPr>
        <w:spacing w:after="0" w:line="276" w:lineRule="auto"/>
        <w:rPr>
          <w:rFonts w:ascii="Times New Roman" w:eastAsia="Calibri" w:hAnsi="Times New Roman" w:cs="Times New Roman"/>
          <w:sz w:val="24"/>
          <w:szCs w:val="24"/>
          <w:lang w:val="es-ES_tradnl"/>
        </w:rPr>
      </w:pPr>
    </w:p>
    <w:p w14:paraId="5BC0F679" w14:textId="77777777" w:rsidR="003C74B0" w:rsidRPr="003C74B0" w:rsidRDefault="003C74B0" w:rsidP="003C74B0">
      <w:pPr>
        <w:spacing w:after="0" w:line="276" w:lineRule="auto"/>
        <w:rPr>
          <w:rFonts w:ascii="Times New Roman" w:eastAsia="Calibri" w:hAnsi="Times New Roman" w:cs="Times New Roman"/>
          <w:sz w:val="24"/>
          <w:szCs w:val="24"/>
          <w:lang w:val="es-ES_tradnl"/>
        </w:rPr>
      </w:pPr>
      <w:r w:rsidRPr="003C74B0">
        <w:rPr>
          <w:rFonts w:ascii="Times New Roman" w:eastAsia="Calibri" w:hAnsi="Times New Roman" w:cs="Times New Roman"/>
          <w:sz w:val="24"/>
          <w:szCs w:val="24"/>
          <w:lang w:val="es-ES_tradnl"/>
        </w:rPr>
        <w:t>TEMA 13: FUNCIONARIOS</w:t>
      </w:r>
    </w:p>
    <w:p w14:paraId="14BC5B26" w14:textId="77777777" w:rsidR="003C74B0" w:rsidRPr="003C74B0" w:rsidRDefault="003C74B0" w:rsidP="003C74B0">
      <w:pPr>
        <w:spacing w:after="0" w:line="276" w:lineRule="auto"/>
        <w:rPr>
          <w:rFonts w:ascii="Times New Roman" w:eastAsia="Calibri" w:hAnsi="Times New Roman" w:cs="Times New Roman"/>
          <w:sz w:val="24"/>
          <w:szCs w:val="24"/>
          <w:lang w:val="es-ES_tradnl"/>
        </w:rPr>
      </w:pPr>
      <w:r w:rsidRPr="003C74B0">
        <w:rPr>
          <w:rFonts w:ascii="Times New Roman" w:eastAsia="Calibri" w:hAnsi="Times New Roman" w:cs="Times New Roman"/>
          <w:sz w:val="24"/>
          <w:szCs w:val="24"/>
          <w:lang w:val="es-ES_tradnl"/>
        </w:rPr>
        <w:t>-  Reglamento Disciplinario 796/05</w:t>
      </w:r>
    </w:p>
    <w:p w14:paraId="19017675" w14:textId="77777777" w:rsidR="003C74B0" w:rsidRPr="003C74B0" w:rsidRDefault="003C74B0" w:rsidP="003C74B0">
      <w:pPr>
        <w:spacing w:after="0" w:line="276" w:lineRule="auto"/>
        <w:rPr>
          <w:rFonts w:ascii="Times New Roman" w:eastAsia="Calibri" w:hAnsi="Times New Roman" w:cs="Times New Roman"/>
          <w:sz w:val="24"/>
          <w:szCs w:val="24"/>
          <w:lang w:val="es-ES_tradnl"/>
        </w:rPr>
      </w:pPr>
    </w:p>
    <w:p w14:paraId="682A1C13" w14:textId="77777777" w:rsidR="003C74B0" w:rsidRPr="003C74B0" w:rsidRDefault="003C74B0" w:rsidP="003C74B0">
      <w:pPr>
        <w:spacing w:after="0" w:line="276" w:lineRule="auto"/>
        <w:rPr>
          <w:rFonts w:ascii="Times New Roman" w:eastAsia="Calibri" w:hAnsi="Times New Roman" w:cs="Times New Roman"/>
          <w:sz w:val="24"/>
          <w:szCs w:val="24"/>
          <w:lang w:val="es-ES_tradnl"/>
        </w:rPr>
      </w:pPr>
      <w:r w:rsidRPr="003C74B0">
        <w:rPr>
          <w:rFonts w:ascii="Times New Roman" w:eastAsia="Calibri" w:hAnsi="Times New Roman" w:cs="Times New Roman"/>
          <w:sz w:val="24"/>
          <w:szCs w:val="24"/>
          <w:lang w:val="es-ES_tradnl"/>
        </w:rPr>
        <w:t>TEMA 14: FUNCIONARIOS</w:t>
      </w:r>
    </w:p>
    <w:p w14:paraId="3284003C" w14:textId="77777777" w:rsidR="003C74B0" w:rsidRPr="003C74B0" w:rsidRDefault="003C74B0" w:rsidP="003C74B0">
      <w:pPr>
        <w:spacing w:after="0" w:line="276" w:lineRule="auto"/>
        <w:rPr>
          <w:rFonts w:ascii="Times New Roman" w:eastAsia="Calibri" w:hAnsi="Times New Roman" w:cs="Times New Roman"/>
          <w:sz w:val="24"/>
          <w:szCs w:val="24"/>
          <w:lang w:val="es-ES_tradnl"/>
        </w:rPr>
      </w:pPr>
      <w:r w:rsidRPr="003C74B0">
        <w:rPr>
          <w:rFonts w:ascii="Times New Roman" w:eastAsia="Calibri" w:hAnsi="Times New Roman" w:cs="Times New Roman"/>
          <w:sz w:val="24"/>
          <w:szCs w:val="24"/>
          <w:lang w:val="es-ES_tradnl"/>
        </w:rPr>
        <w:t>-  Reglamento de ingreso y provisión de puestos de trabajo y promoción profesional 1451/05</w:t>
      </w:r>
    </w:p>
    <w:p w14:paraId="0D09D6E4" w14:textId="77777777" w:rsidR="003C74B0" w:rsidRPr="003C74B0" w:rsidRDefault="003C74B0" w:rsidP="003C74B0">
      <w:pPr>
        <w:spacing w:after="0" w:line="276" w:lineRule="auto"/>
        <w:rPr>
          <w:rFonts w:ascii="Times New Roman" w:eastAsia="Calibri" w:hAnsi="Times New Roman" w:cs="Times New Roman"/>
          <w:sz w:val="24"/>
          <w:szCs w:val="24"/>
          <w:lang w:val="es-ES_tradnl"/>
        </w:rPr>
      </w:pPr>
    </w:p>
    <w:p w14:paraId="4D859B2E" w14:textId="77777777" w:rsidR="003C74B0" w:rsidRPr="003C74B0" w:rsidRDefault="003C74B0" w:rsidP="003C74B0">
      <w:pPr>
        <w:spacing w:after="0" w:line="276" w:lineRule="auto"/>
        <w:rPr>
          <w:rFonts w:ascii="Times New Roman" w:eastAsia="Calibri" w:hAnsi="Times New Roman" w:cs="Times New Roman"/>
          <w:sz w:val="24"/>
          <w:szCs w:val="24"/>
          <w:lang w:val="es-ES_tradnl"/>
        </w:rPr>
      </w:pPr>
      <w:r w:rsidRPr="003C74B0">
        <w:rPr>
          <w:rFonts w:ascii="Times New Roman" w:eastAsia="Calibri" w:hAnsi="Times New Roman" w:cs="Times New Roman"/>
          <w:sz w:val="24"/>
          <w:szCs w:val="24"/>
          <w:lang w:val="es-ES_tradnl"/>
        </w:rPr>
        <w:t>TEMA 15: LIBERTAD SINDICAL</w:t>
      </w:r>
    </w:p>
    <w:p w14:paraId="199F0FF3" w14:textId="77777777" w:rsidR="003C74B0" w:rsidRPr="003C74B0" w:rsidRDefault="003C74B0" w:rsidP="003C74B0">
      <w:pPr>
        <w:spacing w:after="0" w:line="276" w:lineRule="auto"/>
        <w:rPr>
          <w:rFonts w:ascii="Times New Roman" w:eastAsia="Calibri" w:hAnsi="Times New Roman" w:cs="Times New Roman"/>
          <w:sz w:val="24"/>
          <w:szCs w:val="24"/>
          <w:lang w:val="es-ES_tradnl"/>
        </w:rPr>
      </w:pPr>
      <w:r w:rsidRPr="003C74B0">
        <w:rPr>
          <w:rFonts w:ascii="Times New Roman" w:eastAsia="Calibri" w:hAnsi="Times New Roman" w:cs="Times New Roman"/>
          <w:sz w:val="24"/>
          <w:szCs w:val="24"/>
          <w:lang w:val="es-ES_tradnl"/>
        </w:rPr>
        <w:t>-  Ley Orgánica 11/85 de Libertad Sindical arts. 1 a 15; Real Decreto legislativo 5/15 del Estatuto del Empleado Público arts. 39 a 46; Ley 9/87 de Órganos de Representación arts. 13 a 29 y Real Decreto 17/77 del derecho de Huelga arts.1 a 20.</w:t>
      </w:r>
    </w:p>
    <w:p w14:paraId="0633A7C3" w14:textId="77777777" w:rsidR="003C74B0" w:rsidRPr="003C74B0" w:rsidRDefault="003C74B0" w:rsidP="003C74B0">
      <w:pPr>
        <w:spacing w:after="0" w:line="276" w:lineRule="auto"/>
        <w:rPr>
          <w:rFonts w:ascii="Times New Roman" w:eastAsia="Calibri" w:hAnsi="Times New Roman" w:cs="Times New Roman"/>
          <w:sz w:val="24"/>
          <w:szCs w:val="24"/>
          <w:lang w:val="es-ES_tradnl"/>
        </w:rPr>
      </w:pPr>
    </w:p>
    <w:p w14:paraId="06B78616" w14:textId="77777777" w:rsidR="003C74B0" w:rsidRPr="003C74B0" w:rsidRDefault="003C74B0" w:rsidP="003C74B0">
      <w:pPr>
        <w:spacing w:after="0" w:line="276" w:lineRule="auto"/>
        <w:rPr>
          <w:rFonts w:ascii="Times New Roman" w:eastAsia="Calibri" w:hAnsi="Times New Roman" w:cs="Times New Roman"/>
          <w:sz w:val="24"/>
          <w:szCs w:val="24"/>
          <w:lang w:val="es-ES_tradnl"/>
        </w:rPr>
      </w:pPr>
      <w:r w:rsidRPr="003C74B0">
        <w:rPr>
          <w:rFonts w:ascii="Times New Roman" w:eastAsia="Calibri" w:hAnsi="Times New Roman" w:cs="Times New Roman"/>
          <w:sz w:val="24"/>
          <w:szCs w:val="24"/>
          <w:lang w:val="es-ES_tradnl"/>
        </w:rPr>
        <w:t>TEMA 16: PROCESOS MATRIMONIALES</w:t>
      </w:r>
    </w:p>
    <w:p w14:paraId="499FADD8" w14:textId="77777777" w:rsidR="003C74B0" w:rsidRPr="003C74B0" w:rsidRDefault="003C74B0" w:rsidP="003C74B0">
      <w:pPr>
        <w:spacing w:after="0" w:line="276" w:lineRule="auto"/>
        <w:rPr>
          <w:rFonts w:ascii="Times New Roman" w:eastAsia="Calibri" w:hAnsi="Times New Roman" w:cs="Times New Roman"/>
          <w:sz w:val="24"/>
          <w:szCs w:val="24"/>
          <w:lang w:val="es-ES_tradnl"/>
        </w:rPr>
      </w:pPr>
      <w:r w:rsidRPr="003C74B0">
        <w:rPr>
          <w:rFonts w:ascii="Times New Roman" w:eastAsia="Calibri" w:hAnsi="Times New Roman" w:cs="Times New Roman"/>
          <w:sz w:val="24"/>
          <w:szCs w:val="24"/>
          <w:lang w:val="es-ES_tradnl"/>
        </w:rPr>
        <w:t>-  Ley de Enjuiciamiento Civil arts. 748 a 778 y 806 a 811 (estos últimos referentes a liquidación del régimen económico matrimonial).</w:t>
      </w:r>
    </w:p>
    <w:p w14:paraId="0DDD059F" w14:textId="77777777" w:rsidR="003C74B0" w:rsidRPr="003C74B0" w:rsidRDefault="003C74B0" w:rsidP="003C74B0">
      <w:pPr>
        <w:spacing w:after="0" w:line="276" w:lineRule="auto"/>
        <w:rPr>
          <w:rFonts w:ascii="Times New Roman" w:eastAsia="Calibri" w:hAnsi="Times New Roman" w:cs="Times New Roman"/>
          <w:sz w:val="24"/>
          <w:szCs w:val="24"/>
          <w:lang w:val="es-ES_tradnl"/>
        </w:rPr>
      </w:pPr>
    </w:p>
    <w:p w14:paraId="732D698B" w14:textId="77777777" w:rsidR="003C74B0" w:rsidRPr="003C74B0" w:rsidRDefault="003C74B0" w:rsidP="003C74B0">
      <w:pPr>
        <w:spacing w:after="0" w:line="276" w:lineRule="auto"/>
        <w:rPr>
          <w:rFonts w:ascii="Times New Roman" w:eastAsia="Calibri" w:hAnsi="Times New Roman" w:cs="Times New Roman"/>
          <w:sz w:val="24"/>
          <w:szCs w:val="24"/>
          <w:lang w:val="es-ES_tradnl"/>
        </w:rPr>
      </w:pPr>
      <w:r w:rsidRPr="003C74B0">
        <w:rPr>
          <w:rFonts w:ascii="Times New Roman" w:eastAsia="Calibri" w:hAnsi="Times New Roman" w:cs="Times New Roman"/>
          <w:sz w:val="24"/>
          <w:szCs w:val="24"/>
          <w:lang w:val="es-ES_tradnl"/>
        </w:rPr>
        <w:t>TEMA 17: JURISDICCION VOLUNTARIA Y DIVISION DE HERENCIA</w:t>
      </w:r>
    </w:p>
    <w:p w14:paraId="3036EFF6" w14:textId="77777777" w:rsidR="003C74B0" w:rsidRPr="003C74B0" w:rsidRDefault="003C74B0" w:rsidP="003C74B0">
      <w:pPr>
        <w:spacing w:after="0" w:line="276" w:lineRule="auto"/>
        <w:rPr>
          <w:rFonts w:ascii="Times New Roman" w:eastAsia="Calibri" w:hAnsi="Times New Roman" w:cs="Times New Roman"/>
          <w:sz w:val="24"/>
          <w:szCs w:val="24"/>
          <w:lang w:val="es-ES_tradnl"/>
        </w:rPr>
      </w:pPr>
      <w:r w:rsidRPr="003C74B0">
        <w:rPr>
          <w:rFonts w:ascii="Times New Roman" w:eastAsia="Calibri" w:hAnsi="Times New Roman" w:cs="Times New Roman"/>
          <w:sz w:val="24"/>
          <w:szCs w:val="24"/>
          <w:lang w:val="es-ES_tradnl"/>
        </w:rPr>
        <w:t xml:space="preserve">- Ley 15/15 sobre jurisdicción voluntaria arts. 1 a 8; 13 a 22; aprenderse los títulos </w:t>
      </w:r>
      <w:proofErr w:type="gramStart"/>
      <w:r w:rsidRPr="003C74B0">
        <w:rPr>
          <w:rFonts w:ascii="Times New Roman" w:eastAsia="Calibri" w:hAnsi="Times New Roman" w:cs="Times New Roman"/>
          <w:sz w:val="24"/>
          <w:szCs w:val="24"/>
          <w:lang w:val="es-ES_tradnl"/>
        </w:rPr>
        <w:t xml:space="preserve">( </w:t>
      </w:r>
      <w:proofErr w:type="spellStart"/>
      <w:r w:rsidRPr="003C74B0">
        <w:rPr>
          <w:rFonts w:ascii="Times New Roman" w:eastAsia="Calibri" w:hAnsi="Times New Roman" w:cs="Times New Roman"/>
          <w:sz w:val="24"/>
          <w:szCs w:val="24"/>
          <w:lang w:val="es-ES_tradnl"/>
        </w:rPr>
        <w:t>ej</w:t>
      </w:r>
      <w:proofErr w:type="spellEnd"/>
      <w:proofErr w:type="gramEnd"/>
      <w:r w:rsidRPr="003C74B0">
        <w:rPr>
          <w:rFonts w:ascii="Times New Roman" w:eastAsia="Calibri" w:hAnsi="Times New Roman" w:cs="Times New Roman"/>
          <w:sz w:val="24"/>
          <w:szCs w:val="24"/>
          <w:lang w:val="es-ES_tradnl"/>
        </w:rPr>
        <w:t>: el título II jurisdicción voluntaria en materia de personas, Titulo III jurisdicción voluntaria en materia de familia y así hasta el título VIII),  139 a 148; Ley de Enjuiciamiento Civil arts. 782 a 805 (estos para la división de herencia).</w:t>
      </w:r>
    </w:p>
    <w:p w14:paraId="46A06A96" w14:textId="77777777" w:rsidR="003C74B0" w:rsidRPr="003C74B0" w:rsidRDefault="003C74B0" w:rsidP="003C74B0">
      <w:pPr>
        <w:spacing w:after="0" w:line="276" w:lineRule="auto"/>
        <w:rPr>
          <w:rFonts w:ascii="Times New Roman" w:eastAsia="Calibri" w:hAnsi="Times New Roman" w:cs="Times New Roman"/>
          <w:sz w:val="24"/>
          <w:szCs w:val="24"/>
          <w:lang w:val="es-ES_tradnl"/>
        </w:rPr>
      </w:pPr>
    </w:p>
    <w:p w14:paraId="1325DB81" w14:textId="77777777" w:rsidR="003C74B0" w:rsidRPr="003C74B0" w:rsidRDefault="003C74B0" w:rsidP="003C74B0">
      <w:pPr>
        <w:spacing w:after="0" w:line="276" w:lineRule="auto"/>
        <w:rPr>
          <w:rFonts w:ascii="Times New Roman" w:eastAsia="Calibri" w:hAnsi="Times New Roman" w:cs="Times New Roman"/>
          <w:sz w:val="24"/>
          <w:szCs w:val="24"/>
          <w:lang w:val="es-ES_tradnl"/>
        </w:rPr>
      </w:pPr>
      <w:r w:rsidRPr="003C74B0">
        <w:rPr>
          <w:rFonts w:ascii="Times New Roman" w:eastAsia="Calibri" w:hAnsi="Times New Roman" w:cs="Times New Roman"/>
          <w:sz w:val="24"/>
          <w:szCs w:val="24"/>
          <w:lang w:val="es-ES_tradnl"/>
        </w:rPr>
        <w:t>TEMA 18 PARTE I: PROCEDIMIENTO ABREVIADO Y JUICIOS RAPIDOS</w:t>
      </w:r>
    </w:p>
    <w:p w14:paraId="2E62A3A1" w14:textId="77777777" w:rsidR="003C74B0" w:rsidRPr="003C74B0" w:rsidRDefault="003C74B0" w:rsidP="003C74B0">
      <w:pPr>
        <w:spacing w:after="0" w:line="276" w:lineRule="auto"/>
        <w:rPr>
          <w:rFonts w:ascii="Times New Roman" w:eastAsia="Calibri" w:hAnsi="Times New Roman" w:cs="Times New Roman"/>
          <w:sz w:val="24"/>
          <w:szCs w:val="24"/>
          <w:lang w:val="es-ES_tradnl"/>
        </w:rPr>
      </w:pPr>
      <w:r w:rsidRPr="003C74B0">
        <w:rPr>
          <w:rFonts w:ascii="Times New Roman" w:eastAsia="Calibri" w:hAnsi="Times New Roman" w:cs="Times New Roman"/>
          <w:sz w:val="24"/>
          <w:szCs w:val="24"/>
          <w:lang w:val="es-ES_tradnl"/>
        </w:rPr>
        <w:t xml:space="preserve">- Ley de Enjuiciamiento Criminal arts. 14; 757 a 803 (ni </w:t>
      </w:r>
      <w:proofErr w:type="spellStart"/>
      <w:r w:rsidRPr="003C74B0">
        <w:rPr>
          <w:rFonts w:ascii="Times New Roman" w:eastAsia="Calibri" w:hAnsi="Times New Roman" w:cs="Times New Roman"/>
          <w:sz w:val="24"/>
          <w:szCs w:val="24"/>
          <w:lang w:val="es-ES_tradnl"/>
        </w:rPr>
        <w:t>bis</w:t>
      </w:r>
      <w:proofErr w:type="gramStart"/>
      <w:r w:rsidRPr="003C74B0">
        <w:rPr>
          <w:rFonts w:ascii="Times New Roman" w:eastAsia="Calibri" w:hAnsi="Times New Roman" w:cs="Times New Roman"/>
          <w:sz w:val="24"/>
          <w:szCs w:val="24"/>
          <w:lang w:val="es-ES_tradnl"/>
        </w:rPr>
        <w:t>,ter</w:t>
      </w:r>
      <w:proofErr w:type="spellEnd"/>
      <w:proofErr w:type="gramEnd"/>
      <w:r w:rsidRPr="003C74B0">
        <w:rPr>
          <w:rFonts w:ascii="Times New Roman" w:eastAsia="Calibri" w:hAnsi="Times New Roman" w:cs="Times New Roman"/>
          <w:sz w:val="24"/>
          <w:szCs w:val="24"/>
          <w:lang w:val="es-ES_tradnl"/>
        </w:rPr>
        <w:t>, hasta el 803 normal).</w:t>
      </w:r>
    </w:p>
    <w:p w14:paraId="192C2112" w14:textId="77777777" w:rsidR="003C74B0" w:rsidRPr="003C74B0" w:rsidRDefault="003C74B0" w:rsidP="003C74B0">
      <w:pPr>
        <w:spacing w:after="0" w:line="276" w:lineRule="auto"/>
        <w:rPr>
          <w:rFonts w:ascii="Times New Roman" w:eastAsia="Calibri" w:hAnsi="Times New Roman" w:cs="Times New Roman"/>
          <w:sz w:val="24"/>
          <w:szCs w:val="24"/>
          <w:lang w:val="es-ES_tradnl"/>
        </w:rPr>
      </w:pPr>
    </w:p>
    <w:p w14:paraId="13159143" w14:textId="77777777" w:rsidR="00F52329" w:rsidRDefault="00F52329" w:rsidP="003C74B0">
      <w:pPr>
        <w:spacing w:after="0" w:line="276" w:lineRule="auto"/>
        <w:rPr>
          <w:rFonts w:ascii="Times New Roman" w:eastAsia="Calibri" w:hAnsi="Times New Roman" w:cs="Times New Roman"/>
          <w:sz w:val="24"/>
          <w:szCs w:val="24"/>
          <w:lang w:val="es-ES_tradnl"/>
        </w:rPr>
      </w:pPr>
    </w:p>
    <w:p w14:paraId="6C4A2522" w14:textId="77777777" w:rsidR="00F52329" w:rsidRDefault="00F52329" w:rsidP="003C74B0">
      <w:pPr>
        <w:spacing w:after="0" w:line="276" w:lineRule="auto"/>
        <w:rPr>
          <w:rFonts w:ascii="Times New Roman" w:eastAsia="Calibri" w:hAnsi="Times New Roman" w:cs="Times New Roman"/>
          <w:sz w:val="24"/>
          <w:szCs w:val="24"/>
          <w:lang w:val="es-ES_tradnl"/>
        </w:rPr>
      </w:pPr>
    </w:p>
    <w:p w14:paraId="7EF23C93" w14:textId="77777777" w:rsidR="00F52329" w:rsidRDefault="00F52329" w:rsidP="003C74B0">
      <w:pPr>
        <w:spacing w:after="0" w:line="276" w:lineRule="auto"/>
        <w:rPr>
          <w:rFonts w:ascii="Times New Roman" w:eastAsia="Calibri" w:hAnsi="Times New Roman" w:cs="Times New Roman"/>
          <w:sz w:val="24"/>
          <w:szCs w:val="24"/>
          <w:lang w:val="es-ES_tradnl"/>
        </w:rPr>
      </w:pPr>
    </w:p>
    <w:p w14:paraId="4CFD7140" w14:textId="737F8A86" w:rsidR="003C74B0" w:rsidRPr="003C74B0" w:rsidRDefault="003C74B0" w:rsidP="003C74B0">
      <w:pPr>
        <w:spacing w:after="0" w:line="276" w:lineRule="auto"/>
        <w:rPr>
          <w:rFonts w:ascii="Times New Roman" w:eastAsia="Calibri" w:hAnsi="Times New Roman" w:cs="Times New Roman"/>
          <w:sz w:val="24"/>
          <w:szCs w:val="24"/>
          <w:lang w:val="es-ES_tradnl"/>
        </w:rPr>
      </w:pPr>
      <w:r w:rsidRPr="003C74B0">
        <w:rPr>
          <w:rFonts w:ascii="Times New Roman" w:eastAsia="Calibri" w:hAnsi="Times New Roman" w:cs="Times New Roman"/>
          <w:sz w:val="24"/>
          <w:szCs w:val="24"/>
          <w:lang w:val="es-ES_tradnl"/>
        </w:rPr>
        <w:t>TEMA 18 PARTE II: SUMARIO Y TRIBUNAL DEL JURADO</w:t>
      </w:r>
    </w:p>
    <w:p w14:paraId="0B6AD135" w14:textId="2E0AC405" w:rsidR="003C74B0" w:rsidRPr="003C74B0" w:rsidRDefault="003C74B0" w:rsidP="003C74B0">
      <w:pPr>
        <w:spacing w:after="0" w:line="276" w:lineRule="auto"/>
        <w:rPr>
          <w:rFonts w:ascii="Times New Roman" w:eastAsia="Calibri" w:hAnsi="Times New Roman" w:cs="Times New Roman"/>
          <w:sz w:val="24"/>
          <w:szCs w:val="24"/>
          <w:lang w:val="es-ES_tradnl"/>
        </w:rPr>
      </w:pPr>
      <w:r w:rsidRPr="003C74B0">
        <w:rPr>
          <w:rFonts w:ascii="Times New Roman" w:eastAsia="Calibri" w:hAnsi="Times New Roman" w:cs="Times New Roman"/>
          <w:sz w:val="24"/>
          <w:szCs w:val="24"/>
          <w:lang w:val="es-ES_tradnl"/>
        </w:rPr>
        <w:t>- Para el juicio sumario y Tribunal del jurado estudiarlo por el temario y el art. 384 de la Ley de Enjuiciamiento Criminal (es muy importante); Ley Orgánica 6/84 sobre el Habeas Corpus (son 9 arts.).</w:t>
      </w:r>
    </w:p>
    <w:p w14:paraId="42E2C215" w14:textId="77777777" w:rsidR="00110F8E" w:rsidRDefault="00110F8E" w:rsidP="003C74B0">
      <w:pPr>
        <w:spacing w:after="0" w:line="276" w:lineRule="auto"/>
        <w:rPr>
          <w:rFonts w:ascii="Times New Roman" w:eastAsia="Calibri" w:hAnsi="Times New Roman" w:cs="Times New Roman"/>
          <w:sz w:val="24"/>
          <w:szCs w:val="24"/>
          <w:lang w:val="es-ES_tradnl"/>
        </w:rPr>
      </w:pPr>
    </w:p>
    <w:p w14:paraId="7642B039" w14:textId="77777777" w:rsidR="00110F8E" w:rsidRPr="00110F8E" w:rsidRDefault="00110F8E" w:rsidP="00110F8E">
      <w:pPr>
        <w:pStyle w:val="Prrafodelista"/>
        <w:numPr>
          <w:ilvl w:val="0"/>
          <w:numId w:val="7"/>
        </w:numPr>
        <w:spacing w:line="256" w:lineRule="auto"/>
        <w:rPr>
          <w:rFonts w:ascii="Times New Roman" w:eastAsia="Calibri" w:hAnsi="Times New Roman" w:cs="Times New Roman"/>
          <w:sz w:val="24"/>
          <w:szCs w:val="24"/>
          <w:lang w:val="es-ES_tradnl"/>
        </w:rPr>
      </w:pPr>
      <w:r>
        <w:rPr>
          <w:rFonts w:ascii="Times New Roman" w:eastAsia="Calibri" w:hAnsi="Times New Roman" w:cs="Times New Roman"/>
          <w:sz w:val="24"/>
          <w:szCs w:val="24"/>
          <w:lang w:val="es-ES_tradnl"/>
        </w:rPr>
        <w:t>*</w:t>
      </w:r>
      <w:r w:rsidRPr="00110F8E">
        <w:rPr>
          <w:rFonts w:ascii="Times New Roman" w:eastAsia="Calibri" w:hAnsi="Times New Roman" w:cs="Times New Roman"/>
          <w:sz w:val="24"/>
          <w:szCs w:val="24"/>
          <w:lang w:val="es-ES_tradnl"/>
        </w:rPr>
        <w:t>Para preparar un práctico de violencia sobre la mujer que está muy de moda y todos los sabios de esta oposición dicen que valoraron mucho poner uno, es clave saber el art. 544 TER de la LECRIM, el art 797 BIS de la LECRIM y el art. 49 BIS de la LEC.</w:t>
      </w:r>
    </w:p>
    <w:p w14:paraId="776F72F7" w14:textId="77777777" w:rsidR="00110F8E" w:rsidRPr="00110F8E" w:rsidRDefault="00110F8E" w:rsidP="00110F8E">
      <w:pPr>
        <w:spacing w:line="256" w:lineRule="auto"/>
        <w:ind w:left="720"/>
        <w:contextualSpacing/>
        <w:rPr>
          <w:rFonts w:ascii="Times New Roman" w:eastAsia="Calibri" w:hAnsi="Times New Roman" w:cs="Times New Roman"/>
          <w:sz w:val="24"/>
          <w:szCs w:val="24"/>
          <w:lang w:val="es-ES_tradnl"/>
        </w:rPr>
      </w:pPr>
      <w:r w:rsidRPr="00110F8E">
        <w:rPr>
          <w:rFonts w:ascii="Times New Roman" w:eastAsia="Calibri" w:hAnsi="Times New Roman" w:cs="Times New Roman"/>
          <w:sz w:val="24"/>
          <w:szCs w:val="24"/>
          <w:lang w:val="es-ES_tradnl"/>
        </w:rPr>
        <w:t>Además claro está del procedimiento que sea (abreviado, sumario, delito leve, juicio rápido, etc…)</w:t>
      </w:r>
    </w:p>
    <w:p w14:paraId="1BE89913" w14:textId="099A5C1A" w:rsidR="003C74B0" w:rsidRDefault="003C74B0" w:rsidP="003C74B0">
      <w:pPr>
        <w:spacing w:after="0" w:line="276" w:lineRule="auto"/>
        <w:rPr>
          <w:rFonts w:ascii="Times New Roman" w:eastAsia="Calibri" w:hAnsi="Times New Roman" w:cs="Times New Roman"/>
          <w:sz w:val="24"/>
          <w:szCs w:val="24"/>
          <w:lang w:val="es-ES_tradnl"/>
        </w:rPr>
      </w:pPr>
    </w:p>
    <w:p w14:paraId="505B9795" w14:textId="77777777" w:rsidR="00110F8E" w:rsidRPr="003C74B0" w:rsidRDefault="00110F8E" w:rsidP="003C74B0">
      <w:pPr>
        <w:spacing w:after="0" w:line="276" w:lineRule="auto"/>
        <w:rPr>
          <w:rFonts w:ascii="Times New Roman" w:eastAsia="Calibri" w:hAnsi="Times New Roman" w:cs="Times New Roman"/>
          <w:sz w:val="24"/>
          <w:szCs w:val="24"/>
          <w:lang w:val="es-ES_tradnl"/>
        </w:rPr>
      </w:pPr>
    </w:p>
    <w:p w14:paraId="454537EE" w14:textId="77777777" w:rsidR="003C74B0" w:rsidRPr="003C74B0" w:rsidRDefault="003C74B0" w:rsidP="003C74B0">
      <w:pPr>
        <w:spacing w:after="0" w:line="276" w:lineRule="auto"/>
        <w:rPr>
          <w:rFonts w:ascii="Times New Roman" w:eastAsia="Calibri" w:hAnsi="Times New Roman" w:cs="Times New Roman"/>
          <w:sz w:val="24"/>
          <w:szCs w:val="24"/>
          <w:lang w:val="es-ES_tradnl"/>
        </w:rPr>
      </w:pPr>
      <w:r w:rsidRPr="003C74B0">
        <w:rPr>
          <w:rFonts w:ascii="Times New Roman" w:eastAsia="Calibri" w:hAnsi="Times New Roman" w:cs="Times New Roman"/>
          <w:sz w:val="24"/>
          <w:szCs w:val="24"/>
          <w:lang w:val="es-ES_tradnl"/>
        </w:rPr>
        <w:t>TEMA 19: PROCEDIMIENTO CONTENCIOSO ADMINISTRATIVO</w:t>
      </w:r>
    </w:p>
    <w:p w14:paraId="0B7F90FD" w14:textId="77777777" w:rsidR="003C74B0" w:rsidRPr="003C74B0" w:rsidRDefault="003C74B0" w:rsidP="003C74B0">
      <w:pPr>
        <w:spacing w:after="0" w:line="276" w:lineRule="auto"/>
        <w:rPr>
          <w:rFonts w:ascii="Times New Roman" w:eastAsia="Calibri" w:hAnsi="Times New Roman" w:cs="Times New Roman"/>
          <w:sz w:val="24"/>
          <w:szCs w:val="24"/>
          <w:lang w:val="es-ES_tradnl"/>
        </w:rPr>
      </w:pPr>
      <w:r w:rsidRPr="003C74B0">
        <w:rPr>
          <w:rFonts w:ascii="Times New Roman" w:eastAsia="Calibri" w:hAnsi="Times New Roman" w:cs="Times New Roman"/>
          <w:sz w:val="24"/>
          <w:szCs w:val="24"/>
          <w:lang w:val="es-ES_tradnl"/>
        </w:rPr>
        <w:t>- Ley 29/98 del procedimiento contencioso administrativo arts. 1 a 78; 114 a 127 quinques.</w:t>
      </w:r>
    </w:p>
    <w:p w14:paraId="10B8ACDA" w14:textId="77777777" w:rsidR="000E502E" w:rsidRDefault="000E502E" w:rsidP="003C74B0">
      <w:pPr>
        <w:spacing w:after="0" w:line="276" w:lineRule="auto"/>
        <w:rPr>
          <w:rFonts w:ascii="Times New Roman" w:eastAsia="Calibri" w:hAnsi="Times New Roman" w:cs="Times New Roman"/>
          <w:sz w:val="24"/>
          <w:szCs w:val="24"/>
          <w:lang w:val="es-ES_tradnl"/>
        </w:rPr>
      </w:pPr>
    </w:p>
    <w:p w14:paraId="37E9E020" w14:textId="426AA7EB" w:rsidR="003C74B0" w:rsidRPr="003C74B0" w:rsidRDefault="003C74B0" w:rsidP="003C74B0">
      <w:pPr>
        <w:spacing w:after="0" w:line="276" w:lineRule="auto"/>
        <w:rPr>
          <w:rFonts w:ascii="Times New Roman" w:eastAsia="Calibri" w:hAnsi="Times New Roman" w:cs="Times New Roman"/>
          <w:sz w:val="24"/>
          <w:szCs w:val="24"/>
          <w:lang w:val="es-ES_tradnl"/>
        </w:rPr>
      </w:pPr>
      <w:r w:rsidRPr="003C74B0">
        <w:rPr>
          <w:rFonts w:ascii="Times New Roman" w:eastAsia="Calibri" w:hAnsi="Times New Roman" w:cs="Times New Roman"/>
          <w:sz w:val="24"/>
          <w:szCs w:val="24"/>
          <w:lang w:val="es-ES_tradnl"/>
        </w:rPr>
        <w:t>TEMA 20: PROCEDIMIENTO LABORAL</w:t>
      </w:r>
    </w:p>
    <w:p w14:paraId="2247F788" w14:textId="77777777" w:rsidR="003C74B0" w:rsidRPr="003C74B0" w:rsidRDefault="003C74B0" w:rsidP="003C74B0">
      <w:pPr>
        <w:spacing w:after="0" w:line="276" w:lineRule="auto"/>
        <w:rPr>
          <w:rFonts w:ascii="Times New Roman" w:eastAsia="Calibri" w:hAnsi="Times New Roman" w:cs="Times New Roman"/>
          <w:sz w:val="24"/>
          <w:szCs w:val="24"/>
          <w:lang w:val="es-ES_tradnl"/>
        </w:rPr>
      </w:pPr>
      <w:r w:rsidRPr="003C74B0">
        <w:rPr>
          <w:rFonts w:ascii="Times New Roman" w:eastAsia="Calibri" w:hAnsi="Times New Roman" w:cs="Times New Roman"/>
          <w:sz w:val="24"/>
          <w:szCs w:val="24"/>
          <w:lang w:val="es-ES_tradnl"/>
        </w:rPr>
        <w:t>- Ley 36/11 sobre procedimiento laboral arts. 1 a 24; 42 a 100; 103 a 113 y 140 a 152.</w:t>
      </w:r>
    </w:p>
    <w:p w14:paraId="3DEFCFF5" w14:textId="77777777" w:rsidR="003C74B0" w:rsidRPr="003C74B0" w:rsidRDefault="003C74B0" w:rsidP="003C74B0">
      <w:pPr>
        <w:spacing w:after="0" w:line="276" w:lineRule="auto"/>
        <w:rPr>
          <w:rFonts w:ascii="Times New Roman" w:eastAsia="Calibri" w:hAnsi="Times New Roman" w:cs="Times New Roman"/>
          <w:sz w:val="24"/>
          <w:szCs w:val="24"/>
          <w:lang w:val="es-ES_tradnl"/>
        </w:rPr>
      </w:pPr>
    </w:p>
    <w:p w14:paraId="3409C2A5" w14:textId="77777777" w:rsidR="003C74B0" w:rsidRPr="003C74B0" w:rsidRDefault="003C74B0" w:rsidP="003C74B0">
      <w:pPr>
        <w:spacing w:after="0" w:line="276" w:lineRule="auto"/>
        <w:rPr>
          <w:rFonts w:ascii="Times New Roman" w:eastAsia="Calibri" w:hAnsi="Times New Roman" w:cs="Times New Roman"/>
          <w:sz w:val="24"/>
          <w:szCs w:val="24"/>
          <w:lang w:val="es-ES_tradnl"/>
        </w:rPr>
      </w:pPr>
      <w:r w:rsidRPr="003C74B0">
        <w:rPr>
          <w:rFonts w:ascii="Times New Roman" w:eastAsia="Calibri" w:hAnsi="Times New Roman" w:cs="Times New Roman"/>
          <w:sz w:val="24"/>
          <w:szCs w:val="24"/>
          <w:lang w:val="es-ES_tradnl"/>
        </w:rPr>
        <w:t>TEMA 21: LOS ACTOS PROCESALES</w:t>
      </w:r>
    </w:p>
    <w:p w14:paraId="757D0935" w14:textId="700B195D" w:rsidR="003C74B0" w:rsidRPr="003C74B0" w:rsidRDefault="003C74B0" w:rsidP="003C74B0">
      <w:pPr>
        <w:spacing w:after="0" w:line="276" w:lineRule="auto"/>
        <w:rPr>
          <w:rFonts w:ascii="Times New Roman" w:eastAsia="Calibri" w:hAnsi="Times New Roman" w:cs="Times New Roman"/>
          <w:sz w:val="24"/>
          <w:szCs w:val="24"/>
          <w:lang w:val="es-ES_tradnl"/>
        </w:rPr>
      </w:pPr>
      <w:r w:rsidRPr="003C74B0">
        <w:rPr>
          <w:rFonts w:ascii="Times New Roman" w:eastAsia="Calibri" w:hAnsi="Times New Roman" w:cs="Times New Roman"/>
          <w:sz w:val="24"/>
          <w:szCs w:val="24"/>
          <w:lang w:val="es-ES_tradnl"/>
        </w:rPr>
        <w:t>- Ley de enjuiciamiento civil arts. 129 a 144 y 225 a 231; 236 a 240; Ley Orgánica del Poder Judicial arts. 179 a 185; 229 a 243 y 268 a 278; Ley de Enjuicia</w:t>
      </w:r>
      <w:r w:rsidR="008472EB">
        <w:rPr>
          <w:rFonts w:ascii="Times New Roman" w:eastAsia="Calibri" w:hAnsi="Times New Roman" w:cs="Times New Roman"/>
          <w:sz w:val="24"/>
          <w:szCs w:val="24"/>
          <w:lang w:val="es-ES_tradnl"/>
        </w:rPr>
        <w:t>miento Criminal arts. 197 a 215.</w:t>
      </w:r>
      <w:r w:rsidRPr="003C74B0">
        <w:rPr>
          <w:rFonts w:ascii="Times New Roman" w:eastAsia="Calibri" w:hAnsi="Times New Roman" w:cs="Times New Roman"/>
          <w:sz w:val="24"/>
          <w:szCs w:val="24"/>
          <w:lang w:val="es-ES_tradnl"/>
        </w:rPr>
        <w:t xml:space="preserve"> </w:t>
      </w:r>
    </w:p>
    <w:p w14:paraId="58D72B37" w14:textId="77777777" w:rsidR="003C74B0" w:rsidRPr="003C74B0" w:rsidRDefault="003C74B0" w:rsidP="003C74B0">
      <w:pPr>
        <w:spacing w:after="0" w:line="276" w:lineRule="auto"/>
        <w:rPr>
          <w:rFonts w:ascii="Times New Roman" w:eastAsia="Calibri" w:hAnsi="Times New Roman" w:cs="Times New Roman"/>
          <w:sz w:val="24"/>
          <w:szCs w:val="24"/>
          <w:lang w:val="es-ES_tradnl"/>
        </w:rPr>
      </w:pPr>
    </w:p>
    <w:p w14:paraId="51A1CBA6" w14:textId="77777777" w:rsidR="003C74B0" w:rsidRPr="003C74B0" w:rsidRDefault="003C74B0" w:rsidP="003C74B0">
      <w:pPr>
        <w:spacing w:after="0" w:line="276" w:lineRule="auto"/>
        <w:rPr>
          <w:rFonts w:ascii="Times New Roman" w:eastAsia="Calibri" w:hAnsi="Times New Roman" w:cs="Times New Roman"/>
          <w:sz w:val="24"/>
          <w:szCs w:val="24"/>
          <w:lang w:val="es-ES_tradnl"/>
        </w:rPr>
      </w:pPr>
      <w:r w:rsidRPr="003C74B0">
        <w:rPr>
          <w:rFonts w:ascii="Times New Roman" w:eastAsia="Calibri" w:hAnsi="Times New Roman" w:cs="Times New Roman"/>
          <w:sz w:val="24"/>
          <w:szCs w:val="24"/>
          <w:lang w:val="es-ES_tradnl"/>
        </w:rPr>
        <w:t>TEMA 22: RESOLUCIONES JUDICIALES</w:t>
      </w:r>
    </w:p>
    <w:p w14:paraId="470E8402" w14:textId="77777777" w:rsidR="003C74B0" w:rsidRPr="003C74B0" w:rsidRDefault="003C74B0" w:rsidP="003C74B0">
      <w:pPr>
        <w:spacing w:after="0" w:line="276" w:lineRule="auto"/>
        <w:rPr>
          <w:rFonts w:ascii="Times New Roman" w:eastAsia="Calibri" w:hAnsi="Times New Roman" w:cs="Times New Roman"/>
          <w:sz w:val="24"/>
          <w:szCs w:val="24"/>
          <w:lang w:val="es-ES_tradnl"/>
        </w:rPr>
      </w:pPr>
      <w:r w:rsidRPr="003C74B0">
        <w:rPr>
          <w:rFonts w:ascii="Times New Roman" w:eastAsia="Calibri" w:hAnsi="Times New Roman" w:cs="Times New Roman"/>
          <w:sz w:val="24"/>
          <w:szCs w:val="24"/>
          <w:lang w:val="es-ES_tradnl"/>
        </w:rPr>
        <w:t>- Ley de Enjuiciamiento Civil arts. 146 a 148; 178 a 215; Ley de Enjuiciamiento Criminal arts. 141 a 165; Ley Orgánica del Poder Judicial arts. 186 a 206 y 244 a 267.</w:t>
      </w:r>
    </w:p>
    <w:p w14:paraId="12EB1F5D" w14:textId="77777777" w:rsidR="003C74B0" w:rsidRPr="003C74B0" w:rsidRDefault="003C74B0" w:rsidP="003C74B0">
      <w:pPr>
        <w:spacing w:after="0" w:line="276" w:lineRule="auto"/>
        <w:rPr>
          <w:rFonts w:ascii="Times New Roman" w:eastAsia="Calibri" w:hAnsi="Times New Roman" w:cs="Times New Roman"/>
          <w:sz w:val="24"/>
          <w:szCs w:val="24"/>
          <w:lang w:val="es-ES_tradnl"/>
        </w:rPr>
      </w:pPr>
    </w:p>
    <w:p w14:paraId="611EF612" w14:textId="77777777" w:rsidR="003C74B0" w:rsidRPr="003C74B0" w:rsidRDefault="003C74B0" w:rsidP="003C74B0">
      <w:pPr>
        <w:spacing w:after="0" w:line="276" w:lineRule="auto"/>
        <w:rPr>
          <w:rFonts w:ascii="Times New Roman" w:eastAsia="Calibri" w:hAnsi="Times New Roman" w:cs="Times New Roman"/>
          <w:sz w:val="24"/>
          <w:szCs w:val="24"/>
          <w:lang w:val="es-ES_tradnl"/>
        </w:rPr>
      </w:pPr>
      <w:r w:rsidRPr="003C74B0">
        <w:rPr>
          <w:rFonts w:ascii="Times New Roman" w:eastAsia="Calibri" w:hAnsi="Times New Roman" w:cs="Times New Roman"/>
          <w:sz w:val="24"/>
          <w:szCs w:val="24"/>
          <w:lang w:val="es-ES_tradnl"/>
        </w:rPr>
        <w:t>TEMA 23: EXHORTOS</w:t>
      </w:r>
    </w:p>
    <w:p w14:paraId="7BD2EEB8" w14:textId="363C80AC" w:rsidR="003C74B0" w:rsidRPr="003C74B0" w:rsidRDefault="003C74B0" w:rsidP="003C74B0">
      <w:pPr>
        <w:spacing w:after="0" w:line="276" w:lineRule="auto"/>
        <w:rPr>
          <w:rFonts w:ascii="Times New Roman" w:eastAsia="Calibri" w:hAnsi="Times New Roman" w:cs="Times New Roman"/>
          <w:sz w:val="24"/>
          <w:szCs w:val="24"/>
          <w:lang w:val="es-ES_tradnl"/>
        </w:rPr>
      </w:pPr>
      <w:r w:rsidRPr="003C74B0">
        <w:rPr>
          <w:rFonts w:ascii="Times New Roman" w:eastAsia="Calibri" w:hAnsi="Times New Roman" w:cs="Times New Roman"/>
          <w:sz w:val="24"/>
          <w:szCs w:val="24"/>
          <w:lang w:val="es-ES_tradnl"/>
        </w:rPr>
        <w:t>- Ley de Enjuiciamiento Civil arts. 169 a 177; Ley de Enjuiciamiento Criminal 183 a 196; Ley Orgánica del Poder Judicial arts. 273 a 278.</w:t>
      </w:r>
    </w:p>
    <w:p w14:paraId="661D1568" w14:textId="77777777" w:rsidR="003C74B0" w:rsidRPr="003C74B0" w:rsidRDefault="003C74B0" w:rsidP="003C74B0">
      <w:pPr>
        <w:spacing w:after="0" w:line="276" w:lineRule="auto"/>
        <w:rPr>
          <w:rFonts w:ascii="Times New Roman" w:eastAsia="Calibri" w:hAnsi="Times New Roman" w:cs="Times New Roman"/>
          <w:sz w:val="24"/>
          <w:szCs w:val="24"/>
          <w:lang w:val="es-ES_tradnl"/>
        </w:rPr>
      </w:pPr>
    </w:p>
    <w:p w14:paraId="04CB2DB2" w14:textId="77777777" w:rsidR="003C74B0" w:rsidRPr="003C74B0" w:rsidRDefault="003C74B0" w:rsidP="003C74B0">
      <w:pPr>
        <w:spacing w:after="0" w:line="276" w:lineRule="auto"/>
        <w:rPr>
          <w:rFonts w:ascii="Times New Roman" w:eastAsia="Calibri" w:hAnsi="Times New Roman" w:cs="Times New Roman"/>
          <w:sz w:val="24"/>
          <w:szCs w:val="24"/>
          <w:lang w:val="es-ES_tradnl"/>
        </w:rPr>
      </w:pPr>
      <w:r w:rsidRPr="003C74B0">
        <w:rPr>
          <w:rFonts w:ascii="Times New Roman" w:eastAsia="Calibri" w:hAnsi="Times New Roman" w:cs="Times New Roman"/>
          <w:sz w:val="24"/>
          <w:szCs w:val="24"/>
          <w:lang w:val="es-ES_tradnl"/>
        </w:rPr>
        <w:t>TEMA 24: REGISTRO CIVIL</w:t>
      </w:r>
    </w:p>
    <w:p w14:paraId="01A4C342" w14:textId="77777777" w:rsidR="003C74B0" w:rsidRPr="003C74B0" w:rsidRDefault="003C74B0" w:rsidP="003C74B0">
      <w:pPr>
        <w:spacing w:after="0" w:line="276" w:lineRule="auto"/>
        <w:rPr>
          <w:rFonts w:ascii="Times New Roman" w:eastAsia="Calibri" w:hAnsi="Times New Roman" w:cs="Times New Roman"/>
          <w:sz w:val="24"/>
          <w:szCs w:val="24"/>
          <w:lang w:val="es-ES_tradnl"/>
        </w:rPr>
      </w:pPr>
      <w:r w:rsidRPr="003C74B0">
        <w:rPr>
          <w:rFonts w:ascii="Times New Roman" w:eastAsia="Calibri" w:hAnsi="Times New Roman" w:cs="Times New Roman"/>
          <w:sz w:val="24"/>
          <w:szCs w:val="24"/>
          <w:lang w:val="es-ES_tradnl"/>
        </w:rPr>
        <w:t>- Temario.</w:t>
      </w:r>
    </w:p>
    <w:p w14:paraId="28E37A4B" w14:textId="77777777" w:rsidR="003C74B0" w:rsidRPr="003C74B0" w:rsidRDefault="003C74B0" w:rsidP="003C74B0">
      <w:pPr>
        <w:spacing w:after="0" w:line="276" w:lineRule="auto"/>
        <w:rPr>
          <w:rFonts w:ascii="Times New Roman" w:eastAsia="Calibri" w:hAnsi="Times New Roman" w:cs="Times New Roman"/>
          <w:sz w:val="24"/>
          <w:szCs w:val="24"/>
          <w:lang w:val="es-ES_tradnl"/>
        </w:rPr>
      </w:pPr>
    </w:p>
    <w:p w14:paraId="39D75561" w14:textId="77777777" w:rsidR="003C74B0" w:rsidRPr="003C74B0" w:rsidRDefault="003C74B0" w:rsidP="003C74B0">
      <w:pPr>
        <w:spacing w:after="0" w:line="276" w:lineRule="auto"/>
        <w:rPr>
          <w:rFonts w:ascii="Times New Roman" w:eastAsia="Calibri" w:hAnsi="Times New Roman" w:cs="Times New Roman"/>
          <w:sz w:val="24"/>
          <w:szCs w:val="24"/>
          <w:lang w:val="es-ES_tradnl"/>
        </w:rPr>
      </w:pPr>
      <w:r w:rsidRPr="003C74B0">
        <w:rPr>
          <w:rFonts w:ascii="Times New Roman" w:eastAsia="Calibri" w:hAnsi="Times New Roman" w:cs="Times New Roman"/>
          <w:sz w:val="24"/>
          <w:szCs w:val="24"/>
          <w:lang w:val="es-ES_tradnl"/>
        </w:rPr>
        <w:t>TEMA 25: ARCHIVO JUDICIAL</w:t>
      </w:r>
    </w:p>
    <w:p w14:paraId="14F3502E" w14:textId="77777777" w:rsidR="003C74B0" w:rsidRPr="003C74B0" w:rsidRDefault="003C74B0" w:rsidP="003C74B0">
      <w:pPr>
        <w:spacing w:after="0" w:line="276" w:lineRule="auto"/>
        <w:rPr>
          <w:rFonts w:ascii="Times New Roman" w:eastAsia="Calibri" w:hAnsi="Times New Roman" w:cs="Times New Roman"/>
          <w:sz w:val="24"/>
          <w:szCs w:val="24"/>
          <w:lang w:val="es-ES_tradnl"/>
        </w:rPr>
      </w:pPr>
      <w:r w:rsidRPr="003C74B0">
        <w:rPr>
          <w:rFonts w:ascii="Times New Roman" w:eastAsia="Calibri" w:hAnsi="Times New Roman" w:cs="Times New Roman"/>
          <w:sz w:val="24"/>
          <w:szCs w:val="24"/>
          <w:lang w:val="es-ES_tradnl"/>
        </w:rPr>
        <w:t>- Real Decreto 937/03 de archivo judicial.</w:t>
      </w:r>
    </w:p>
    <w:p w14:paraId="5557C016" w14:textId="77777777" w:rsidR="003C74B0" w:rsidRPr="003C74B0" w:rsidRDefault="003C74B0" w:rsidP="003C74B0">
      <w:pPr>
        <w:spacing w:after="0" w:line="276" w:lineRule="auto"/>
        <w:rPr>
          <w:rFonts w:ascii="Times New Roman" w:eastAsia="Calibri" w:hAnsi="Times New Roman" w:cs="Times New Roman"/>
          <w:sz w:val="24"/>
          <w:szCs w:val="24"/>
          <w:lang w:val="es-ES_tradnl"/>
        </w:rPr>
      </w:pPr>
    </w:p>
    <w:p w14:paraId="227101DB" w14:textId="77777777" w:rsidR="003C74B0" w:rsidRPr="003C74B0" w:rsidRDefault="003C74B0" w:rsidP="003C74B0">
      <w:pPr>
        <w:spacing w:after="0" w:line="276" w:lineRule="auto"/>
        <w:rPr>
          <w:rFonts w:ascii="Times New Roman" w:eastAsia="Calibri" w:hAnsi="Times New Roman" w:cs="Times New Roman"/>
          <w:sz w:val="24"/>
          <w:szCs w:val="24"/>
          <w:lang w:val="es-ES_tradnl"/>
        </w:rPr>
      </w:pPr>
      <w:r w:rsidRPr="003C74B0">
        <w:rPr>
          <w:rFonts w:ascii="Times New Roman" w:eastAsia="Calibri" w:hAnsi="Times New Roman" w:cs="Times New Roman"/>
          <w:sz w:val="24"/>
          <w:szCs w:val="24"/>
          <w:lang w:val="es-ES_tradnl"/>
        </w:rPr>
        <w:t>TEMA 26: RECURSOS</w:t>
      </w:r>
    </w:p>
    <w:p w14:paraId="345A90CB" w14:textId="2D81D310" w:rsidR="003C74B0" w:rsidRPr="00086B5E" w:rsidRDefault="003C74B0" w:rsidP="00086B5E">
      <w:pPr>
        <w:spacing w:after="0" w:line="276" w:lineRule="auto"/>
        <w:rPr>
          <w:rFonts w:ascii="Times New Roman" w:eastAsia="Calibri" w:hAnsi="Times New Roman" w:cs="Times New Roman"/>
          <w:sz w:val="24"/>
          <w:szCs w:val="24"/>
          <w:lang w:val="es-ES_tradnl"/>
        </w:rPr>
      </w:pPr>
      <w:r w:rsidRPr="003C74B0">
        <w:rPr>
          <w:rFonts w:ascii="Times New Roman" w:eastAsia="Calibri" w:hAnsi="Times New Roman" w:cs="Times New Roman"/>
          <w:sz w:val="24"/>
          <w:szCs w:val="24"/>
          <w:lang w:val="es-ES_tradnl"/>
        </w:rPr>
        <w:t xml:space="preserve">- Ley de Enjuiciamiento Civil arts. 448 a 495 y 501 a 516; Ley de Enjuiciamiento Criminal arts. 211 a 238 ter y 846 bis a 961; Disposición Adicional Decimoquinta de la Ley Orgánica del Poder Judicial. </w:t>
      </w:r>
    </w:p>
    <w:p w14:paraId="498ADAF2" w14:textId="6EFE505A" w:rsidR="003C74B0" w:rsidRDefault="003C74B0" w:rsidP="003C74B0"/>
    <w:p w14:paraId="05BB65B1" w14:textId="77777777" w:rsidR="000E502E" w:rsidRDefault="000E502E" w:rsidP="003C74B0">
      <w:pPr>
        <w:jc w:val="center"/>
        <w:rPr>
          <w:b/>
          <w:u w:val="single"/>
        </w:rPr>
      </w:pPr>
    </w:p>
    <w:p w14:paraId="0C0ACAE3" w14:textId="42CB4515" w:rsidR="000E502E" w:rsidRDefault="000E502E" w:rsidP="000E502E">
      <w:pPr>
        <w:rPr>
          <w:b/>
          <w:u w:val="single"/>
        </w:rPr>
      </w:pPr>
    </w:p>
    <w:p w14:paraId="0B261CD6" w14:textId="1C5566F9" w:rsidR="000E502E" w:rsidRPr="000E502E" w:rsidRDefault="000E502E" w:rsidP="000E502E">
      <w:pPr>
        <w:rPr>
          <w:bCs/>
        </w:rPr>
      </w:pPr>
      <w:r w:rsidRPr="000E502E">
        <w:rPr>
          <w:bCs/>
        </w:rPr>
        <w:t>*</w:t>
      </w:r>
      <w:r>
        <w:rPr>
          <w:bCs/>
        </w:rPr>
        <w:t xml:space="preserve"> Los temas en los que se dice temario serán facilitados por </w:t>
      </w:r>
      <w:proofErr w:type="spellStart"/>
      <w:r>
        <w:rPr>
          <w:bCs/>
        </w:rPr>
        <w:t>pdf</w:t>
      </w:r>
      <w:proofErr w:type="spellEnd"/>
      <w:r>
        <w:rPr>
          <w:bCs/>
        </w:rPr>
        <w:t xml:space="preserve"> a través del correo electrónico por academia guía.</w:t>
      </w:r>
    </w:p>
    <w:p w14:paraId="0C63DEEC" w14:textId="77777777" w:rsidR="000E502E" w:rsidRDefault="000E502E" w:rsidP="003C74B0">
      <w:pPr>
        <w:jc w:val="center"/>
        <w:rPr>
          <w:b/>
          <w:u w:val="single"/>
        </w:rPr>
      </w:pPr>
    </w:p>
    <w:p w14:paraId="38BBDD9F" w14:textId="77777777" w:rsidR="000E502E" w:rsidRDefault="000E502E" w:rsidP="003C74B0">
      <w:pPr>
        <w:jc w:val="center"/>
        <w:rPr>
          <w:b/>
          <w:u w:val="single"/>
        </w:rPr>
      </w:pPr>
    </w:p>
    <w:p w14:paraId="09108C28" w14:textId="77777777" w:rsidR="000E502E" w:rsidRDefault="000E502E" w:rsidP="003C74B0">
      <w:pPr>
        <w:jc w:val="center"/>
        <w:rPr>
          <w:b/>
          <w:u w:val="single"/>
        </w:rPr>
      </w:pPr>
    </w:p>
    <w:p w14:paraId="0110AF3B" w14:textId="77777777" w:rsidR="000E502E" w:rsidRDefault="000E502E" w:rsidP="003C74B0">
      <w:pPr>
        <w:jc w:val="center"/>
        <w:rPr>
          <w:b/>
          <w:u w:val="single"/>
        </w:rPr>
      </w:pPr>
    </w:p>
    <w:p w14:paraId="5B0519C0" w14:textId="77777777" w:rsidR="000E502E" w:rsidRDefault="000E502E" w:rsidP="003C74B0">
      <w:pPr>
        <w:jc w:val="center"/>
        <w:rPr>
          <w:b/>
          <w:u w:val="single"/>
        </w:rPr>
      </w:pPr>
    </w:p>
    <w:p w14:paraId="2D5D6FC1" w14:textId="781F1211" w:rsidR="003C74B0" w:rsidRDefault="003C74B0" w:rsidP="003C74B0">
      <w:pPr>
        <w:jc w:val="center"/>
        <w:rPr>
          <w:b/>
          <w:u w:val="single"/>
        </w:rPr>
      </w:pPr>
      <w:r w:rsidRPr="003C74B0">
        <w:rPr>
          <w:b/>
          <w:u w:val="single"/>
        </w:rPr>
        <w:t>TEMAS PRÁCTICOS</w:t>
      </w:r>
    </w:p>
    <w:p w14:paraId="3DAF061A" w14:textId="690C2A27" w:rsidR="003C74B0" w:rsidRDefault="003C74B0" w:rsidP="003C74B0"/>
    <w:p w14:paraId="12BA161A" w14:textId="607DCAB1" w:rsidR="003C74B0" w:rsidRDefault="003C74B0" w:rsidP="003C74B0">
      <w:r>
        <w:t>1.- CITACIONES EN LOS PROCESOS CIVILES</w:t>
      </w:r>
    </w:p>
    <w:p w14:paraId="54D5C0CA" w14:textId="2751F314" w:rsidR="003C74B0" w:rsidRDefault="003C74B0" w:rsidP="003C74B0"/>
    <w:p w14:paraId="0DE71D1C" w14:textId="76662AE1" w:rsidR="003C74B0" w:rsidRDefault="003C74B0" w:rsidP="003C74B0">
      <w:r>
        <w:t>2.- CITACIONES EN LOS PROCESOS PENALES</w:t>
      </w:r>
    </w:p>
    <w:p w14:paraId="4887F8BE" w14:textId="235E665E" w:rsidR="003C74B0" w:rsidRDefault="003C74B0" w:rsidP="003C74B0"/>
    <w:p w14:paraId="7789F9B7" w14:textId="5DC0BEAF" w:rsidR="003C74B0" w:rsidRDefault="003C74B0" w:rsidP="003C74B0">
      <w:r>
        <w:t>3.- JUICIO VERBAL</w:t>
      </w:r>
    </w:p>
    <w:p w14:paraId="4660191D" w14:textId="6FB049B2" w:rsidR="003C74B0" w:rsidRDefault="003C74B0" w:rsidP="003C74B0"/>
    <w:p w14:paraId="59081B89" w14:textId="0BB1992C" w:rsidR="003C74B0" w:rsidRDefault="003C74B0" w:rsidP="003C74B0">
      <w:r>
        <w:t>4.- JUICIO ORDINARIO</w:t>
      </w:r>
    </w:p>
    <w:p w14:paraId="374DD3DF" w14:textId="3FC5F644" w:rsidR="003C74B0" w:rsidRDefault="003C74B0" w:rsidP="003C74B0"/>
    <w:p w14:paraId="288569E5" w14:textId="0BEBCF9D" w:rsidR="003C74B0" w:rsidRDefault="003C74B0" w:rsidP="003C74B0">
      <w:r>
        <w:t>5.- JUICIO MONITORIO</w:t>
      </w:r>
    </w:p>
    <w:p w14:paraId="708863FE" w14:textId="3B70FCB0" w:rsidR="003C74B0" w:rsidRDefault="003C74B0" w:rsidP="003C74B0"/>
    <w:p w14:paraId="789AB7B0" w14:textId="74A5438F" w:rsidR="003C74B0" w:rsidRDefault="003C74B0" w:rsidP="003C74B0">
      <w:r>
        <w:t>6.- JUICIO CAMBIARIO</w:t>
      </w:r>
    </w:p>
    <w:p w14:paraId="031DAE14" w14:textId="24ABE2C0" w:rsidR="003C74B0" w:rsidRDefault="003C74B0" w:rsidP="003C74B0"/>
    <w:p w14:paraId="71269D0A" w14:textId="79C3330B" w:rsidR="003C74B0" w:rsidRDefault="003C74B0" w:rsidP="003C74B0">
      <w:r>
        <w:t>7.- EJECUCION FORZOSA-PARTE GENERAL</w:t>
      </w:r>
    </w:p>
    <w:p w14:paraId="508A22C8" w14:textId="5E65412D" w:rsidR="003C74B0" w:rsidRDefault="003C74B0" w:rsidP="003C74B0"/>
    <w:p w14:paraId="6D82321D" w14:textId="59A018DD" w:rsidR="003C74B0" w:rsidRDefault="003C74B0" w:rsidP="003C74B0">
      <w:r>
        <w:t>8.- EJECUCIÓN DINERARIA</w:t>
      </w:r>
    </w:p>
    <w:p w14:paraId="6DE6BBE3" w14:textId="47C2D8FE" w:rsidR="003C74B0" w:rsidRDefault="003C74B0" w:rsidP="003C74B0"/>
    <w:p w14:paraId="190B66E9" w14:textId="3F1E7A51" w:rsidR="003C74B0" w:rsidRDefault="003C74B0" w:rsidP="003C74B0">
      <w:r>
        <w:t>9.- EJECUCIÓN NO DINERARIA</w:t>
      </w:r>
    </w:p>
    <w:p w14:paraId="0F473844" w14:textId="3A463D14" w:rsidR="003C74B0" w:rsidRDefault="003C74B0" w:rsidP="003C74B0"/>
    <w:p w14:paraId="33A200D5" w14:textId="53D14116" w:rsidR="003C74B0" w:rsidRDefault="003C74B0" w:rsidP="003C74B0">
      <w:r>
        <w:t>10.- VIA DE APREMIO</w:t>
      </w:r>
    </w:p>
    <w:p w14:paraId="1DBAC7EE" w14:textId="2194AE42" w:rsidR="003C74B0" w:rsidRDefault="003C74B0" w:rsidP="003C74B0"/>
    <w:p w14:paraId="5FEDE7AD" w14:textId="1971A166" w:rsidR="00B83FE9" w:rsidRDefault="003C74B0" w:rsidP="003C74B0">
      <w:r>
        <w:t>11.- DELITOS LEVES Y EJECUCION PENAL</w:t>
      </w:r>
    </w:p>
    <w:p w14:paraId="37497449" w14:textId="581B0C89" w:rsidR="00B83FE9" w:rsidRDefault="00B83FE9" w:rsidP="00B83FE9"/>
    <w:p w14:paraId="20BCBB96" w14:textId="7E66A8EA" w:rsidR="003C74B0" w:rsidRDefault="00B83FE9" w:rsidP="00B83FE9">
      <w:r>
        <w:t xml:space="preserve">*  De los temas prácticos se </w:t>
      </w:r>
      <w:r w:rsidR="005E57AE">
        <w:t>facilitarán a los alumnos resúmenes y esquemas para agilizar el estudio y la comprensión a la hora de realizar los casos prácticos.</w:t>
      </w:r>
    </w:p>
    <w:p w14:paraId="436B201B" w14:textId="7FBB7276" w:rsidR="009A0BC3" w:rsidRDefault="009A0BC3" w:rsidP="00B83FE9"/>
    <w:p w14:paraId="7C2763B7" w14:textId="78697C57" w:rsidR="007F40E2" w:rsidRDefault="007F40E2" w:rsidP="00B83FE9"/>
    <w:p w14:paraId="01D410CB" w14:textId="3F94E089" w:rsidR="003B4F50" w:rsidRDefault="003B4F50" w:rsidP="00B83FE9"/>
    <w:p w14:paraId="09D30534" w14:textId="77777777" w:rsidR="000E502E" w:rsidRDefault="000E502E" w:rsidP="003B4F50">
      <w:pPr>
        <w:jc w:val="center"/>
        <w:rPr>
          <w:b/>
          <w:u w:val="single"/>
        </w:rPr>
      </w:pPr>
    </w:p>
    <w:p w14:paraId="364AB5B9" w14:textId="77777777" w:rsidR="000E502E" w:rsidRDefault="000E502E" w:rsidP="003B4F50">
      <w:pPr>
        <w:jc w:val="center"/>
        <w:rPr>
          <w:b/>
          <w:u w:val="single"/>
        </w:rPr>
      </w:pPr>
    </w:p>
    <w:p w14:paraId="6207E32B" w14:textId="7F7B3FC7" w:rsidR="007F40E2" w:rsidRDefault="003B4F50" w:rsidP="003B4F50">
      <w:pPr>
        <w:jc w:val="center"/>
        <w:rPr>
          <w:b/>
          <w:u w:val="single"/>
        </w:rPr>
      </w:pPr>
      <w:r w:rsidRPr="003B4F50">
        <w:rPr>
          <w:b/>
          <w:u w:val="single"/>
        </w:rPr>
        <w:t>OTROS PUNTOS DE INTERES</w:t>
      </w:r>
    </w:p>
    <w:p w14:paraId="39576875" w14:textId="77777777" w:rsidR="003B4F50" w:rsidRPr="003B4F50" w:rsidRDefault="003B4F50" w:rsidP="00624B59">
      <w:pPr>
        <w:rPr>
          <w:b/>
          <w:u w:val="single"/>
        </w:rPr>
      </w:pPr>
    </w:p>
    <w:p w14:paraId="78A8BC67" w14:textId="7AF03BDA" w:rsidR="007F40E2" w:rsidRDefault="007F40E2" w:rsidP="00B83FE9">
      <w:r>
        <w:t>- Para los temas de teoría</w:t>
      </w:r>
      <w:r w:rsidR="003B4F50">
        <w:t xml:space="preserve">, el articulado al que se refiere cada tema se </w:t>
      </w:r>
      <w:r w:rsidR="00F52890">
        <w:t>recomienda se descargue de la página web del Boletín Oficial del Estado, accediendo a la pestaña de última modificación publicada o bien a través de la página web de noticias jurídicas</w:t>
      </w:r>
      <w:r w:rsidR="00E13AEB">
        <w:t>. En cualquiera de ellas las actualizaciones de las leyes se hacen diariamente.</w:t>
      </w:r>
    </w:p>
    <w:p w14:paraId="2634AFFB" w14:textId="6AAFC615" w:rsidR="00E13AEB" w:rsidRDefault="00624B59" w:rsidP="00B83FE9">
      <w:r>
        <w:t xml:space="preserve">- Exámenes: la ventaja </w:t>
      </w:r>
      <w:r w:rsidR="00467566">
        <w:t xml:space="preserve">que nos confieren las oposiciones de justicia consiste en que con el mismo temario vamos a poder acceder a dos cuerpos diferentes, Tramitación Procesal y Administrativa y </w:t>
      </w:r>
      <w:r w:rsidR="00FD6E34">
        <w:t>Auxilio judicial, el tipo de examen de una y otra es muy similar, Tramitación Procesal consta de una primera prueba de 100 preguntas tipo test sobre los temas teóricos, una segunda prueba que consistirá en un caso práctico</w:t>
      </w:r>
      <w:r w:rsidR="00BB6AD6">
        <w:t xml:space="preserve"> tipo test</w:t>
      </w:r>
      <w:r w:rsidR="00FD6E34">
        <w:t xml:space="preserve"> de 20 preguntas y una tercera prueba que consistirá en un ex</w:t>
      </w:r>
      <w:r w:rsidR="00BB6AD6">
        <w:t xml:space="preserve">amen tipo test de 20 preguntas sobre Word. (no hay que escribir a ordenador sólo contestar un examen tipo test), y Auxilio Judicial que consta de un primer ejercicio que es un examen tipo de test de 100 preguntas y un segundo ejercicio que consiste en un ejercicio tipo test de </w:t>
      </w:r>
      <w:r w:rsidR="00456792">
        <w:t>50 preguntas que versarán sobre dos supuestos prácticos.</w:t>
      </w:r>
    </w:p>
    <w:p w14:paraId="3D3369AA" w14:textId="77777777" w:rsidR="003B4F50" w:rsidRDefault="003B4F50" w:rsidP="00B83FE9"/>
    <w:p w14:paraId="55232415" w14:textId="7EED463A" w:rsidR="009A0BC3" w:rsidRDefault="009A0BC3" w:rsidP="00B83FE9">
      <w:r>
        <w:t xml:space="preserve">-Clases horario: lunes y jueves de </w:t>
      </w:r>
      <w:r w:rsidR="008472EB">
        <w:t>17:00</w:t>
      </w:r>
      <w:r w:rsidR="006C3E64">
        <w:t xml:space="preserve"> </w:t>
      </w:r>
      <w:r>
        <w:t>-</w:t>
      </w:r>
      <w:r w:rsidR="008472EB">
        <w:t>18:30</w:t>
      </w:r>
      <w:r w:rsidR="00E27BAF">
        <w:t xml:space="preserve"> </w:t>
      </w:r>
      <w:r>
        <w:t>horas</w:t>
      </w:r>
      <w:r w:rsidR="004E6518">
        <w:t xml:space="preserve"> aproximadamente</w:t>
      </w:r>
    </w:p>
    <w:p w14:paraId="46A6F75E" w14:textId="50FE42E5" w:rsidR="007F40E2" w:rsidRDefault="00E13AEB" w:rsidP="00B83FE9">
      <w:r>
        <w:t xml:space="preserve">- Precio mensual de </w:t>
      </w:r>
      <w:r w:rsidR="00E6143C">
        <w:t>1</w:t>
      </w:r>
      <w:r>
        <w:t>10 €</w:t>
      </w:r>
      <w:r w:rsidR="00995426">
        <w:t>.</w:t>
      </w:r>
    </w:p>
    <w:p w14:paraId="4E15CE00" w14:textId="358CC39F" w:rsidR="000E502E" w:rsidRPr="000E502E" w:rsidRDefault="000E502E" w:rsidP="000E502E"/>
    <w:p w14:paraId="74397AA2" w14:textId="5C228AD1" w:rsidR="000E502E" w:rsidRPr="000E502E" w:rsidRDefault="000E502E" w:rsidP="000E502E"/>
    <w:p w14:paraId="34345868" w14:textId="57305782" w:rsidR="000E502E" w:rsidRPr="000E502E" w:rsidRDefault="000E502E" w:rsidP="000E502E"/>
    <w:p w14:paraId="749A0C3C" w14:textId="76328247" w:rsidR="000E502E" w:rsidRDefault="004E6518" w:rsidP="000E502E">
      <w:r>
        <w:t>SESION INFORMATIVA SIN COMPROMISO, PARA QUE TE ACERQUES A CONOCERNOS Y RESOLVER CUALQUIER DUDA QUE TE SURJA EL JUEVES 1</w:t>
      </w:r>
      <w:r w:rsidR="008472EB">
        <w:t>6</w:t>
      </w:r>
      <w:r>
        <w:t xml:space="preserve">/09/2023 A LAS </w:t>
      </w:r>
      <w:r w:rsidR="008472EB">
        <w:t>20:00</w:t>
      </w:r>
      <w:r>
        <w:t xml:space="preserve"> HORAS.</w:t>
      </w:r>
    </w:p>
    <w:p w14:paraId="427B4C16" w14:textId="074A9A5C" w:rsidR="008472EB" w:rsidRPr="000E502E" w:rsidRDefault="008472EB" w:rsidP="000E502E">
      <w:r>
        <w:t xml:space="preserve">La sesión informativa también puede ser </w:t>
      </w:r>
      <w:proofErr w:type="spellStart"/>
      <w:r>
        <w:t>on</w:t>
      </w:r>
      <w:proofErr w:type="spellEnd"/>
      <w:r>
        <w:t xml:space="preserve"> line.</w:t>
      </w:r>
      <w:bookmarkStart w:id="0" w:name="_GoBack"/>
      <w:bookmarkEnd w:id="0"/>
    </w:p>
    <w:p w14:paraId="72091E42" w14:textId="62DABFE9" w:rsidR="000E502E" w:rsidRPr="000E502E" w:rsidRDefault="000E502E" w:rsidP="000E502E"/>
    <w:p w14:paraId="7D014A3F" w14:textId="358A55B6" w:rsidR="000E502E" w:rsidRDefault="000E502E" w:rsidP="000E502E"/>
    <w:sectPr w:rsidR="000E502E">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E199F5" w14:textId="77777777" w:rsidR="00883B78" w:rsidRDefault="00883B78" w:rsidP="009A0BC3">
      <w:pPr>
        <w:spacing w:after="0" w:line="240" w:lineRule="auto"/>
      </w:pPr>
      <w:r>
        <w:separator/>
      </w:r>
    </w:p>
  </w:endnote>
  <w:endnote w:type="continuationSeparator" w:id="0">
    <w:p w14:paraId="6BF1E6A0" w14:textId="77777777" w:rsidR="00883B78" w:rsidRDefault="00883B78" w:rsidP="009A0B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803F74" w14:textId="77777777" w:rsidR="009463B4" w:rsidRDefault="009463B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4251600"/>
      <w:docPartObj>
        <w:docPartGallery w:val="Page Numbers (Bottom of Page)"/>
        <w:docPartUnique/>
      </w:docPartObj>
    </w:sdtPr>
    <w:sdtEndPr/>
    <w:sdtContent>
      <w:p w14:paraId="06378B2F" w14:textId="7704EAAE" w:rsidR="009463B4" w:rsidRDefault="009463B4">
        <w:pPr>
          <w:pStyle w:val="Piedepgina"/>
          <w:jc w:val="center"/>
        </w:pPr>
        <w:r>
          <w:fldChar w:fldCharType="begin"/>
        </w:r>
        <w:r>
          <w:instrText>PAGE   \* MERGEFORMAT</w:instrText>
        </w:r>
        <w:r>
          <w:fldChar w:fldCharType="separate"/>
        </w:r>
        <w:r w:rsidR="008472EB">
          <w:rPr>
            <w:noProof/>
          </w:rPr>
          <w:t>1</w:t>
        </w:r>
        <w:r>
          <w:fldChar w:fldCharType="end"/>
        </w:r>
      </w:p>
    </w:sdtContent>
  </w:sdt>
  <w:p w14:paraId="55D5B370" w14:textId="77777777" w:rsidR="009463B4" w:rsidRDefault="009463B4">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7E3EB0" w14:textId="77777777" w:rsidR="009463B4" w:rsidRDefault="009463B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66D07B" w14:textId="77777777" w:rsidR="00883B78" w:rsidRDefault="00883B78" w:rsidP="009A0BC3">
      <w:pPr>
        <w:spacing w:after="0" w:line="240" w:lineRule="auto"/>
      </w:pPr>
      <w:r>
        <w:separator/>
      </w:r>
    </w:p>
  </w:footnote>
  <w:footnote w:type="continuationSeparator" w:id="0">
    <w:p w14:paraId="405B7932" w14:textId="77777777" w:rsidR="00883B78" w:rsidRDefault="00883B78" w:rsidP="009A0B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37A1AE" w14:textId="77777777" w:rsidR="009463B4" w:rsidRDefault="009463B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3FA7B4" w14:textId="77777777" w:rsidR="009463B4" w:rsidRDefault="009463B4">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3D9917" w14:textId="77777777" w:rsidR="009463B4" w:rsidRDefault="009463B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37235B"/>
    <w:multiLevelType w:val="hybridMultilevel"/>
    <w:tmpl w:val="4A8ADD3C"/>
    <w:lvl w:ilvl="0" w:tplc="3036D7C6">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DC826CA"/>
    <w:multiLevelType w:val="hybridMultilevel"/>
    <w:tmpl w:val="8410C61C"/>
    <w:lvl w:ilvl="0" w:tplc="3F10C6DC">
      <w:numFmt w:val="bullet"/>
      <w:lvlText w:val="-"/>
      <w:lvlJc w:val="left"/>
      <w:pPr>
        <w:ind w:left="720" w:hanging="360"/>
      </w:pPr>
      <w:rPr>
        <w:rFonts w:ascii="Calibri" w:eastAsia="Calibr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nsid w:val="36F4754F"/>
    <w:multiLevelType w:val="hybridMultilevel"/>
    <w:tmpl w:val="FF54C1E8"/>
    <w:lvl w:ilvl="0" w:tplc="F258D918">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3EAB58DB"/>
    <w:multiLevelType w:val="hybridMultilevel"/>
    <w:tmpl w:val="7056256A"/>
    <w:lvl w:ilvl="0" w:tplc="F9C8F96C">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BB27729"/>
    <w:multiLevelType w:val="hybridMultilevel"/>
    <w:tmpl w:val="D5A47358"/>
    <w:lvl w:ilvl="0" w:tplc="08FCF3B4">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727D7DEB"/>
    <w:multiLevelType w:val="hybridMultilevel"/>
    <w:tmpl w:val="1B9CB646"/>
    <w:lvl w:ilvl="0" w:tplc="1F72D280">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78A231E9"/>
    <w:multiLevelType w:val="hybridMultilevel"/>
    <w:tmpl w:val="F12A5C22"/>
    <w:lvl w:ilvl="0" w:tplc="B35C81E6">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0"/>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4F2"/>
    <w:rsid w:val="00016116"/>
    <w:rsid w:val="00086B5E"/>
    <w:rsid w:val="000E502E"/>
    <w:rsid w:val="0010102D"/>
    <w:rsid w:val="00110F8E"/>
    <w:rsid w:val="00122CA1"/>
    <w:rsid w:val="001A07ED"/>
    <w:rsid w:val="001B3D52"/>
    <w:rsid w:val="003B4F50"/>
    <w:rsid w:val="003C74B0"/>
    <w:rsid w:val="00456792"/>
    <w:rsid w:val="00467566"/>
    <w:rsid w:val="00496658"/>
    <w:rsid w:val="004E6518"/>
    <w:rsid w:val="005E57AE"/>
    <w:rsid w:val="006011A3"/>
    <w:rsid w:val="00624B59"/>
    <w:rsid w:val="006C3E64"/>
    <w:rsid w:val="007F40E2"/>
    <w:rsid w:val="00812377"/>
    <w:rsid w:val="008472EB"/>
    <w:rsid w:val="00883B78"/>
    <w:rsid w:val="009234F2"/>
    <w:rsid w:val="009463B4"/>
    <w:rsid w:val="00995426"/>
    <w:rsid w:val="009A0BC3"/>
    <w:rsid w:val="009F510A"/>
    <w:rsid w:val="00B83FE9"/>
    <w:rsid w:val="00BB6AD6"/>
    <w:rsid w:val="00C87C61"/>
    <w:rsid w:val="00D333CA"/>
    <w:rsid w:val="00D9576F"/>
    <w:rsid w:val="00DD1D4A"/>
    <w:rsid w:val="00E13AEB"/>
    <w:rsid w:val="00E27BAF"/>
    <w:rsid w:val="00E6143C"/>
    <w:rsid w:val="00E75062"/>
    <w:rsid w:val="00F52329"/>
    <w:rsid w:val="00F52890"/>
    <w:rsid w:val="00FD6E3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188A8"/>
  <w15:chartTrackingRefBased/>
  <w15:docId w15:val="{F109659F-831B-4495-A289-7F1BE2EC9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83FE9"/>
    <w:pPr>
      <w:ind w:left="720"/>
      <w:contextualSpacing/>
    </w:pPr>
  </w:style>
  <w:style w:type="paragraph" w:styleId="Encabezado">
    <w:name w:val="header"/>
    <w:basedOn w:val="Normal"/>
    <w:link w:val="EncabezadoCar"/>
    <w:uiPriority w:val="99"/>
    <w:unhideWhenUsed/>
    <w:rsid w:val="009A0BC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A0BC3"/>
  </w:style>
  <w:style w:type="paragraph" w:styleId="Piedepgina">
    <w:name w:val="footer"/>
    <w:basedOn w:val="Normal"/>
    <w:link w:val="PiedepginaCar"/>
    <w:uiPriority w:val="99"/>
    <w:unhideWhenUsed/>
    <w:rsid w:val="009A0BC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A0B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8349146">
      <w:bodyDiv w:val="1"/>
      <w:marLeft w:val="0"/>
      <w:marRight w:val="0"/>
      <w:marTop w:val="0"/>
      <w:marBottom w:val="0"/>
      <w:divBdr>
        <w:top w:val="none" w:sz="0" w:space="0" w:color="auto"/>
        <w:left w:val="none" w:sz="0" w:space="0" w:color="auto"/>
        <w:bottom w:val="none" w:sz="0" w:space="0" w:color="auto"/>
        <w:right w:val="none" w:sz="0" w:space="0" w:color="auto"/>
      </w:divBdr>
    </w:div>
    <w:div w:id="1476989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1543</Words>
  <Characters>8490</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SGNTJ</Company>
  <LinksUpToDate>false</LinksUpToDate>
  <CharactersWithSpaces>10013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Andres Rivas Blanco</dc:creator>
  <cp:keywords/>
  <dc:description/>
  <cp:lastModifiedBy>Cuenta Microsoft</cp:lastModifiedBy>
  <cp:revision>23</cp:revision>
  <cp:lastPrinted>2019-09-13T11:59:00Z</cp:lastPrinted>
  <dcterms:created xsi:type="dcterms:W3CDTF">2019-09-13T11:29:00Z</dcterms:created>
  <dcterms:modified xsi:type="dcterms:W3CDTF">2024-09-03T16:19:00Z</dcterms:modified>
</cp:coreProperties>
</file>